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C471EA2" w14:textId="1484819D" w:rsidR="00F776BA" w:rsidRPr="003048BB" w:rsidRDefault="00F776BA" w:rsidP="003048BB">
      <w:pPr>
        <w:spacing w:after="120"/>
        <w:jc w:val="center"/>
        <w:rPr>
          <w:rFonts w:ascii="Arial Black" w:hAnsi="Arial Black" w:cs="Arial"/>
          <w:b/>
          <w:color w:val="000000"/>
          <w:sz w:val="32"/>
          <w:szCs w:val="32"/>
        </w:rPr>
      </w:pPr>
      <w:r w:rsidRPr="003048BB">
        <w:rPr>
          <w:rFonts w:ascii="Arial Black" w:hAnsi="Arial Black" w:cs="Arial"/>
          <w:b/>
          <w:color w:val="000000"/>
          <w:sz w:val="32"/>
          <w:szCs w:val="32"/>
        </w:rPr>
        <w:t>If you owned property repossessed by</w:t>
      </w:r>
      <w:r w:rsidR="001D7793">
        <w:rPr>
          <w:rFonts w:ascii="Arial Black" w:hAnsi="Arial Black" w:cs="Arial"/>
          <w:b/>
          <w:color w:val="000000"/>
          <w:sz w:val="32"/>
          <w:szCs w:val="32"/>
        </w:rPr>
        <w:t xml:space="preserve"> </w:t>
      </w:r>
      <w:r w:rsidR="008E1A28">
        <w:rPr>
          <w:rFonts w:ascii="Arial Black" w:hAnsi="Arial Black" w:cs="Arial"/>
          <w:b/>
          <w:color w:val="000000"/>
          <w:sz w:val="32"/>
          <w:szCs w:val="32"/>
        </w:rPr>
        <w:t xml:space="preserve">Scient </w:t>
      </w:r>
      <w:r w:rsidR="00152C3B">
        <w:rPr>
          <w:rFonts w:ascii="Arial Black" w:hAnsi="Arial Black" w:cs="Arial"/>
          <w:b/>
          <w:color w:val="000000"/>
          <w:sz w:val="32"/>
          <w:szCs w:val="32"/>
        </w:rPr>
        <w:t>Federal Credit</w:t>
      </w:r>
      <w:r w:rsidR="00AB3235">
        <w:rPr>
          <w:rFonts w:ascii="Arial Black" w:hAnsi="Arial Black" w:cs="Arial"/>
          <w:b/>
          <w:color w:val="000000"/>
          <w:sz w:val="32"/>
          <w:szCs w:val="32"/>
        </w:rPr>
        <w:t xml:space="preserve"> Union</w:t>
      </w:r>
      <w:r w:rsidRPr="003048BB">
        <w:rPr>
          <w:rFonts w:ascii="Arial Black" w:hAnsi="Arial Black" w:cs="Arial"/>
          <w:b/>
          <w:color w:val="000000"/>
          <w:sz w:val="32"/>
          <w:szCs w:val="32"/>
        </w:rPr>
        <w:t>, you could get valuable benefits from a class</w:t>
      </w:r>
      <w:r w:rsidR="00B4248C" w:rsidRPr="003048BB">
        <w:rPr>
          <w:rFonts w:ascii="Arial Black" w:hAnsi="Arial Black" w:cs="Arial"/>
          <w:b/>
          <w:color w:val="000000"/>
          <w:sz w:val="32"/>
          <w:szCs w:val="32"/>
        </w:rPr>
        <w:t>-</w:t>
      </w:r>
      <w:r w:rsidRPr="003048BB">
        <w:rPr>
          <w:rFonts w:ascii="Arial Black" w:hAnsi="Arial Black" w:cs="Arial"/>
          <w:b/>
          <w:color w:val="000000"/>
          <w:sz w:val="32"/>
          <w:szCs w:val="32"/>
        </w:rPr>
        <w:t>action settlement.</w:t>
      </w:r>
    </w:p>
    <w:p w14:paraId="2F6F20C4" w14:textId="77777777" w:rsidR="00F776BA" w:rsidRDefault="00F776BA" w:rsidP="00506119">
      <w:pPr>
        <w:spacing w:after="240"/>
        <w:jc w:val="center"/>
        <w:rPr>
          <w:i/>
        </w:rPr>
      </w:pPr>
      <w:r>
        <w:rPr>
          <w:i/>
        </w:rPr>
        <w:t>A court authorized this notice.  This is not a solicitation from a lawyer.</w:t>
      </w:r>
    </w:p>
    <w:p w14:paraId="5548D8F7" w14:textId="3274EE58" w:rsidR="00F776BA" w:rsidRDefault="00951E70" w:rsidP="00EB0D8C">
      <w:pPr>
        <w:numPr>
          <w:ilvl w:val="0"/>
          <w:numId w:val="1"/>
        </w:numPr>
        <w:spacing w:after="240"/>
        <w:jc w:val="both"/>
      </w:pPr>
      <w:r>
        <w:t xml:space="preserve">You may be eligible to participate in a settlement </w:t>
      </w:r>
      <w:r w:rsidR="003048BB">
        <w:t>with</w:t>
      </w:r>
      <w:r>
        <w:t xml:space="preserve"> benefits, including money, the </w:t>
      </w:r>
      <w:r w:rsidR="00833861">
        <w:t xml:space="preserve">write-off </w:t>
      </w:r>
      <w:r>
        <w:t>of certain debts</w:t>
      </w:r>
      <w:r w:rsidR="004406FA">
        <w:t>,</w:t>
      </w:r>
      <w:r>
        <w:t xml:space="preserve"> and the deletion of certain negative credit information from credit reports for </w:t>
      </w:r>
      <w:r w:rsidR="004372D1">
        <w:t xml:space="preserve">certain </w:t>
      </w:r>
      <w:r>
        <w:t xml:space="preserve">persons </w:t>
      </w:r>
      <w:r w:rsidR="00A4056C">
        <w:t>who had</w:t>
      </w:r>
      <w:r w:rsidR="00FA7FFE" w:rsidRPr="00F04EC8">
        <w:t xml:space="preserve"> a consumer </w:t>
      </w:r>
      <w:r w:rsidR="004406FA">
        <w:t xml:space="preserve">loan or financing agreement with </w:t>
      </w:r>
      <w:r w:rsidR="008E1A28">
        <w:t>Scient Federal</w:t>
      </w:r>
      <w:r w:rsidR="002463DC">
        <w:t xml:space="preserve"> Credit Union</w:t>
      </w:r>
      <w:r w:rsidR="004406FA">
        <w:t xml:space="preserve"> (“Credit Union”) </w:t>
      </w:r>
      <w:r>
        <w:t>and</w:t>
      </w:r>
      <w:r w:rsidR="00BF79C1">
        <w:t xml:space="preserve"> </w:t>
      </w:r>
      <w:r w:rsidR="004D6EA9">
        <w:t>had their vehicle repossessed and sold by Credit Union.</w:t>
      </w:r>
    </w:p>
    <w:p w14:paraId="66B86CCC" w14:textId="6A7704B9" w:rsidR="00F776BA" w:rsidRDefault="00F776BA" w:rsidP="00EB0D8C">
      <w:pPr>
        <w:numPr>
          <w:ilvl w:val="0"/>
          <w:numId w:val="1"/>
        </w:numPr>
        <w:spacing w:after="240"/>
        <w:jc w:val="both"/>
      </w:pPr>
      <w:r>
        <w:t xml:space="preserve">The settlement resolves a lawsuit over whether </w:t>
      </w:r>
      <w:r w:rsidR="004D6EA9">
        <w:t>Credit Union</w:t>
      </w:r>
      <w:r>
        <w:t xml:space="preserve"> sent</w:t>
      </w:r>
      <w:r w:rsidR="00AA272D">
        <w:t xml:space="preserve"> a</w:t>
      </w:r>
      <w:r>
        <w:t xml:space="preserve"> </w:t>
      </w:r>
      <w:r w:rsidR="004372D1">
        <w:t xml:space="preserve">Uniform Commercial Code </w:t>
      </w:r>
      <w:r w:rsidR="00AA272D">
        <w:t xml:space="preserve">compliant </w:t>
      </w:r>
      <w:r w:rsidR="004D6EA9" w:rsidRPr="00310649">
        <w:t>post-repossession</w:t>
      </w:r>
      <w:r w:rsidR="006F0941" w:rsidRPr="00310649">
        <w:t xml:space="preserve"> notice</w:t>
      </w:r>
      <w:r w:rsidRPr="00310649">
        <w:t xml:space="preserve"> to you </w:t>
      </w:r>
      <w:r w:rsidR="007139E2" w:rsidRPr="00310649">
        <w:rPr>
          <w:sz w:val="23"/>
          <w:szCs w:val="23"/>
        </w:rPr>
        <w:t>that purported to explain</w:t>
      </w:r>
      <w:r w:rsidR="0057759F" w:rsidRPr="00310649">
        <w:rPr>
          <w:sz w:val="23"/>
          <w:szCs w:val="23"/>
        </w:rPr>
        <w:t xml:space="preserve"> how you could get the vehicle back and stop Credit Union from selling it</w:t>
      </w:r>
      <w:r w:rsidR="0016486E" w:rsidRPr="00310649">
        <w:t xml:space="preserve">. </w:t>
      </w:r>
      <w:r w:rsidR="00AA272D" w:rsidRPr="00310649">
        <w:t xml:space="preserve">The post-repossession notice at issue must have been dated </w:t>
      </w:r>
      <w:r w:rsidR="00911C73" w:rsidRPr="00310649">
        <w:t xml:space="preserve">on or between </w:t>
      </w:r>
      <w:r w:rsidR="002463DC" w:rsidRPr="00310649">
        <w:t xml:space="preserve">May </w:t>
      </w:r>
      <w:r w:rsidR="008E1A28" w:rsidRPr="00310649">
        <w:t>29</w:t>
      </w:r>
      <w:r w:rsidR="002463DC" w:rsidRPr="00310649">
        <w:t>, 201</w:t>
      </w:r>
      <w:r w:rsidR="00310649" w:rsidRPr="00310649">
        <w:t>3</w:t>
      </w:r>
      <w:r w:rsidR="002463DC" w:rsidRPr="00310649">
        <w:t xml:space="preserve"> to </w:t>
      </w:r>
      <w:r w:rsidR="00310649" w:rsidRPr="00310649">
        <w:t>July 19, 2018</w:t>
      </w:r>
      <w:r w:rsidR="008E1A28" w:rsidRPr="00310649">
        <w:t xml:space="preserve">, </w:t>
      </w:r>
      <w:r w:rsidR="00911C73" w:rsidRPr="00310649">
        <w:t xml:space="preserve">to be a part of the </w:t>
      </w:r>
      <w:r w:rsidR="001D7793" w:rsidRPr="00310649">
        <w:t>Class and eligible to receive the benefits explained in this Notice.</w:t>
      </w:r>
      <w:r w:rsidR="0016486E" w:rsidRPr="00310649">
        <w:t xml:space="preserve"> This settlement</w:t>
      </w:r>
      <w:r w:rsidRPr="00310649">
        <w:t xml:space="preserve"> avoi</w:t>
      </w:r>
      <w:r>
        <w:t xml:space="preserve">ds costs and risks to you from the lawsuit; provides benefits to borrowers like you; and releases </w:t>
      </w:r>
      <w:r w:rsidR="00146331">
        <w:t>Credit Union</w:t>
      </w:r>
      <w:r>
        <w:t xml:space="preserve"> from liability.</w:t>
      </w:r>
      <w:r w:rsidR="00071772">
        <w:t xml:space="preserve"> </w:t>
      </w:r>
      <w:r>
        <w:t xml:space="preserve"> </w:t>
      </w:r>
    </w:p>
    <w:p w14:paraId="4C32AB9F" w14:textId="77777777" w:rsidR="00F776BA" w:rsidRDefault="00F776BA" w:rsidP="00EB0D8C">
      <w:pPr>
        <w:numPr>
          <w:ilvl w:val="0"/>
          <w:numId w:val="1"/>
        </w:numPr>
        <w:spacing w:after="240"/>
        <w:jc w:val="both"/>
      </w:pPr>
      <w:r>
        <w:t xml:space="preserve">The two sides disagree on whether the borrowers </w:t>
      </w:r>
      <w:r w:rsidR="00951E70">
        <w:t>could’ve</w:t>
      </w:r>
      <w:r>
        <w:t xml:space="preserve"> won and on how much money they </w:t>
      </w:r>
      <w:r w:rsidR="00951E70">
        <w:t>would’ve</w:t>
      </w:r>
      <w:r>
        <w:t xml:space="preserve"> been entitled to </w:t>
      </w:r>
      <w:r w:rsidR="00FA7FFE" w:rsidRPr="00F04EC8">
        <w:t>had they won</w:t>
      </w:r>
      <w:r>
        <w:t xml:space="preserve">. </w:t>
      </w:r>
    </w:p>
    <w:p w14:paraId="4EEEC09D" w14:textId="77777777" w:rsidR="00F776BA" w:rsidRDefault="00F776BA" w:rsidP="00EB0D8C">
      <w:pPr>
        <w:numPr>
          <w:ilvl w:val="0"/>
          <w:numId w:val="1"/>
        </w:numPr>
        <w:spacing w:after="240"/>
        <w:jc w:val="both"/>
      </w:pPr>
      <w:r>
        <w:t>Your legal rights are affected whether you act or don’t act. Read this notice carefully.</w:t>
      </w:r>
    </w:p>
    <w:p w14:paraId="3860164F" w14:textId="77777777" w:rsidR="00951E70" w:rsidRDefault="004D0D31" w:rsidP="00EB0D8C">
      <w:pPr>
        <w:numPr>
          <w:ilvl w:val="0"/>
          <w:numId w:val="1"/>
        </w:numPr>
        <w:spacing w:after="240"/>
        <w:jc w:val="both"/>
      </w:pPr>
      <w:r>
        <w:t xml:space="preserve">Consult </w:t>
      </w:r>
      <w:r w:rsidR="00F776BA">
        <w:t>your tax adviser about the tax issues associated with this settlement.</w:t>
      </w:r>
      <w:r w:rsidR="00F41659">
        <w:t xml:space="preserve">  Relief provided under this settlement, including money and debt reduction, may be subject to tax.</w:t>
      </w:r>
    </w:p>
    <w:tbl>
      <w:tblPr>
        <w:tblpPr w:leftFromText="180" w:rightFromText="180" w:vertAnchor="text" w:horzAnchor="margin" w:tblpX="486" w:tblpY="133"/>
        <w:tblW w:w="452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737373"/>
        <w:tblLook w:val="01E0" w:firstRow="1" w:lastRow="1" w:firstColumn="1" w:lastColumn="1" w:noHBand="0" w:noVBand="0"/>
      </w:tblPr>
      <w:tblGrid>
        <w:gridCol w:w="2789"/>
        <w:gridCol w:w="6717"/>
      </w:tblGrid>
      <w:tr w:rsidR="00F776BA" w14:paraId="3BEB6A2A" w14:textId="77777777" w:rsidTr="002F19EF">
        <w:tc>
          <w:tcPr>
            <w:tcW w:w="5000" w:type="pct"/>
            <w:gridSpan w:val="2"/>
            <w:shd w:val="clear" w:color="auto" w:fill="969696"/>
            <w:vAlign w:val="center"/>
          </w:tcPr>
          <w:p w14:paraId="5944B548" w14:textId="77777777" w:rsidR="00F776BA" w:rsidRDefault="00F776BA" w:rsidP="002F19EF">
            <w:pPr>
              <w:jc w:val="center"/>
              <w:rPr>
                <w:rFonts w:ascii="Arial Black" w:hAnsi="Arial Black"/>
                <w:smallCaps/>
                <w:color w:val="FFFFFF"/>
                <w:sz w:val="28"/>
                <w:szCs w:val="28"/>
              </w:rPr>
            </w:pPr>
            <w:r>
              <w:rPr>
                <w:rFonts w:ascii="Arial Black" w:hAnsi="Arial Black"/>
                <w:smallCaps/>
                <w:color w:val="FFFFFF"/>
                <w:sz w:val="28"/>
                <w:szCs w:val="28"/>
              </w:rPr>
              <w:t>Your Legal Rights and Options in this Settlement</w:t>
            </w:r>
          </w:p>
        </w:tc>
      </w:tr>
      <w:tr w:rsidR="00B04DA0" w14:paraId="7E6C0A91" w14:textId="77777777" w:rsidTr="002F19EF">
        <w:trPr>
          <w:trHeight w:val="1250"/>
        </w:trPr>
        <w:tc>
          <w:tcPr>
            <w:tcW w:w="1467" w:type="pct"/>
            <w:shd w:val="clear" w:color="auto" w:fill="F3F3F3"/>
            <w:vAlign w:val="center"/>
          </w:tcPr>
          <w:p w14:paraId="5154B362" w14:textId="77777777" w:rsidR="00B04DA0" w:rsidRDefault="00B04DA0" w:rsidP="00B04DA0">
            <w:pPr>
              <w:rPr>
                <w:rFonts w:ascii="Arial Black" w:hAnsi="Arial Black"/>
                <w:smallCaps/>
              </w:rPr>
            </w:pPr>
            <w:r>
              <w:rPr>
                <w:rFonts w:ascii="Arial Black" w:hAnsi="Arial Black"/>
                <w:smallCaps/>
              </w:rPr>
              <w:t>Do Nothing</w:t>
            </w:r>
          </w:p>
        </w:tc>
        <w:tc>
          <w:tcPr>
            <w:tcW w:w="3533" w:type="pct"/>
            <w:shd w:val="clear" w:color="auto" w:fill="auto"/>
            <w:vAlign w:val="center"/>
          </w:tcPr>
          <w:p w14:paraId="3972A68C" w14:textId="698989F7" w:rsidR="00B04DA0" w:rsidRDefault="00B04DA0" w:rsidP="00B04DA0">
            <w:r>
              <w:t>By doi</w:t>
            </w:r>
            <w:r w:rsidR="00A4056C">
              <w:t>ng nothing, you will receive certain</w:t>
            </w:r>
            <w:r>
              <w:t xml:space="preserve"> benefits that come from the settlement, including money. But you give up rights to separately sue </w:t>
            </w:r>
            <w:r w:rsidR="00146331">
              <w:t>Credit Union</w:t>
            </w:r>
            <w:r>
              <w:t xml:space="preserve"> </w:t>
            </w:r>
            <w:r w:rsidR="00146331">
              <w:t>for any legal claims related to the post-repossession notice at issue here</w:t>
            </w:r>
            <w:r>
              <w:t xml:space="preserve">.  </w:t>
            </w:r>
          </w:p>
        </w:tc>
      </w:tr>
      <w:tr w:rsidR="00B04DA0" w14:paraId="20F1DFCF" w14:textId="77777777" w:rsidTr="003358CD">
        <w:trPr>
          <w:trHeight w:val="1122"/>
        </w:trPr>
        <w:tc>
          <w:tcPr>
            <w:tcW w:w="1467" w:type="pct"/>
            <w:shd w:val="clear" w:color="auto" w:fill="F3F3F3"/>
            <w:vAlign w:val="center"/>
          </w:tcPr>
          <w:p w14:paraId="11DE6858" w14:textId="77777777" w:rsidR="00B04DA0" w:rsidRDefault="00B04DA0" w:rsidP="00B04DA0">
            <w:pPr>
              <w:rPr>
                <w:rFonts w:ascii="Arial Black" w:hAnsi="Arial Black"/>
                <w:smallCaps/>
              </w:rPr>
            </w:pPr>
            <w:r>
              <w:rPr>
                <w:rFonts w:ascii="Arial Black" w:hAnsi="Arial Black"/>
                <w:smallCaps/>
              </w:rPr>
              <w:t>Exclude Yourself</w:t>
            </w:r>
          </w:p>
        </w:tc>
        <w:tc>
          <w:tcPr>
            <w:tcW w:w="3533" w:type="pct"/>
            <w:shd w:val="clear" w:color="auto" w:fill="auto"/>
            <w:vAlign w:val="center"/>
          </w:tcPr>
          <w:p w14:paraId="1C55C1A0" w14:textId="1953AEF9" w:rsidR="00B04DA0" w:rsidRDefault="00B04DA0" w:rsidP="00B04DA0">
            <w:r>
              <w:t xml:space="preserve">Get no money or benefits. This </w:t>
            </w:r>
            <w:r w:rsidRPr="00F04EC8">
              <w:rPr>
                <w:color w:val="000000"/>
              </w:rPr>
              <w:t>is the only option that</w:t>
            </w:r>
            <w:r w:rsidR="00FA7FFE" w:rsidRPr="00F04EC8">
              <w:rPr>
                <w:color w:val="000000"/>
              </w:rPr>
              <w:t xml:space="preserve"> </w:t>
            </w:r>
            <w:r>
              <w:t xml:space="preserve">allows you to ever be part of any other lawsuit against </w:t>
            </w:r>
            <w:r w:rsidR="00DF7171">
              <w:t>Credit Union</w:t>
            </w:r>
            <w:r>
              <w:t xml:space="preserve"> about the legal </w:t>
            </w:r>
            <w:r w:rsidR="00FA7FFE" w:rsidRPr="00F04EC8">
              <w:t>claims</w:t>
            </w:r>
            <w:r>
              <w:t>.</w:t>
            </w:r>
          </w:p>
        </w:tc>
      </w:tr>
      <w:tr w:rsidR="00B04DA0" w14:paraId="3B7929FE" w14:textId="77777777" w:rsidTr="002F19EF">
        <w:trPr>
          <w:trHeight w:val="530"/>
        </w:trPr>
        <w:tc>
          <w:tcPr>
            <w:tcW w:w="1467" w:type="pct"/>
            <w:shd w:val="clear" w:color="auto" w:fill="F3F3F3"/>
            <w:vAlign w:val="center"/>
          </w:tcPr>
          <w:p w14:paraId="7A23C304" w14:textId="77777777" w:rsidR="00B04DA0" w:rsidRDefault="00B04DA0" w:rsidP="00B04DA0">
            <w:pPr>
              <w:rPr>
                <w:rFonts w:ascii="Arial Black" w:hAnsi="Arial Black"/>
                <w:smallCaps/>
              </w:rPr>
            </w:pPr>
            <w:r>
              <w:rPr>
                <w:rFonts w:ascii="Arial Black" w:hAnsi="Arial Black"/>
                <w:smallCaps/>
              </w:rPr>
              <w:t>Object</w:t>
            </w:r>
          </w:p>
        </w:tc>
        <w:tc>
          <w:tcPr>
            <w:tcW w:w="3533" w:type="pct"/>
            <w:shd w:val="clear" w:color="auto" w:fill="auto"/>
            <w:vAlign w:val="center"/>
          </w:tcPr>
          <w:p w14:paraId="48FD60D8" w14:textId="77777777" w:rsidR="00B04DA0" w:rsidRDefault="00B04DA0" w:rsidP="00B04DA0">
            <w:r>
              <w:t>Write to the Court about why you don’t like the settlement.</w:t>
            </w:r>
          </w:p>
        </w:tc>
      </w:tr>
      <w:tr w:rsidR="00B04DA0" w14:paraId="61FF5CFF" w14:textId="77777777" w:rsidTr="002F19EF">
        <w:trPr>
          <w:trHeight w:val="530"/>
        </w:trPr>
        <w:tc>
          <w:tcPr>
            <w:tcW w:w="1467" w:type="pct"/>
            <w:shd w:val="clear" w:color="auto" w:fill="F3F3F3"/>
            <w:vAlign w:val="center"/>
          </w:tcPr>
          <w:p w14:paraId="324CC1DA" w14:textId="77777777" w:rsidR="00B04DA0" w:rsidRDefault="00B04DA0" w:rsidP="00B04DA0">
            <w:pPr>
              <w:rPr>
                <w:rFonts w:ascii="Arial Black" w:hAnsi="Arial Black"/>
                <w:smallCaps/>
              </w:rPr>
            </w:pPr>
            <w:r>
              <w:rPr>
                <w:rFonts w:ascii="Arial Black" w:hAnsi="Arial Black"/>
                <w:smallCaps/>
              </w:rPr>
              <w:t>Go to a Hearing</w:t>
            </w:r>
          </w:p>
        </w:tc>
        <w:tc>
          <w:tcPr>
            <w:tcW w:w="3533" w:type="pct"/>
            <w:shd w:val="clear" w:color="auto" w:fill="auto"/>
            <w:vAlign w:val="center"/>
          </w:tcPr>
          <w:p w14:paraId="45B59419" w14:textId="04F019B7" w:rsidR="00B04DA0" w:rsidRDefault="00B04DA0" w:rsidP="00B04DA0">
            <w:r>
              <w:t>Ask to speak in Court about the fairness of the settlement</w:t>
            </w:r>
            <w:r w:rsidR="00AE0294">
              <w:t xml:space="preserve"> at the fairness hearing.</w:t>
            </w:r>
          </w:p>
        </w:tc>
      </w:tr>
    </w:tbl>
    <w:p w14:paraId="1C9F7B48" w14:textId="77777777" w:rsidR="003048BB" w:rsidRDefault="00F776BA" w:rsidP="00506119">
      <w:pPr>
        <w:numPr>
          <w:ilvl w:val="0"/>
          <w:numId w:val="1"/>
        </w:numPr>
        <w:spacing w:before="240" w:after="240"/>
      </w:pPr>
      <w:r>
        <w:t>These rights and options—</w:t>
      </w:r>
      <w:r w:rsidRPr="00ED7F0D">
        <w:rPr>
          <w:b/>
        </w:rPr>
        <w:t>and the deadlines to exercise them</w:t>
      </w:r>
      <w:r>
        <w:t>—are explained in this notice.</w:t>
      </w:r>
    </w:p>
    <w:p w14:paraId="2D492810" w14:textId="77777777" w:rsidR="00F776BA" w:rsidRDefault="00F776BA" w:rsidP="00951E70">
      <w:pPr>
        <w:numPr>
          <w:ilvl w:val="0"/>
          <w:numId w:val="1"/>
        </w:numPr>
      </w:pPr>
      <w:r>
        <w:t xml:space="preserve">The Court </w:t>
      </w:r>
      <w:r w:rsidR="00951E70">
        <w:t>must still</w:t>
      </w:r>
      <w:r>
        <w:t xml:space="preserve"> decide whether to appr</w:t>
      </w:r>
      <w:r w:rsidR="002F19EF">
        <w:t>ove the settlement. Money and</w:t>
      </w:r>
      <w:r>
        <w:t xml:space="preserve"> benefits will be provided if the Court approves the settlement and after</w:t>
      </w:r>
      <w:r w:rsidR="004E40E7">
        <w:t xml:space="preserve"> any</w:t>
      </w:r>
      <w:r>
        <w:t xml:space="preserve"> appeals are resolved. Please be patient.</w:t>
      </w:r>
      <w:r>
        <w:br w:type="page"/>
      </w:r>
    </w:p>
    <w:tbl>
      <w:tblPr>
        <w:tblW w:w="4914"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808080"/>
        <w:tblLook w:val="01E0" w:firstRow="1" w:lastRow="1" w:firstColumn="1" w:lastColumn="1" w:noHBand="0" w:noVBand="0"/>
      </w:tblPr>
      <w:tblGrid>
        <w:gridCol w:w="10321"/>
      </w:tblGrid>
      <w:tr w:rsidR="00F776BA" w14:paraId="1A52F6BE" w14:textId="77777777">
        <w:trPr>
          <w:trHeight w:val="432"/>
        </w:trPr>
        <w:tc>
          <w:tcPr>
            <w:tcW w:w="5000" w:type="pct"/>
            <w:shd w:val="clear" w:color="auto" w:fill="808080"/>
            <w:vAlign w:val="center"/>
          </w:tcPr>
          <w:p w14:paraId="6A92BC69" w14:textId="77777777" w:rsidR="00F776BA" w:rsidRDefault="00F776BA">
            <w:pPr>
              <w:tabs>
                <w:tab w:val="left" w:pos="360"/>
              </w:tabs>
              <w:jc w:val="center"/>
              <w:rPr>
                <w:rFonts w:ascii="Arial Black" w:hAnsi="Arial Black"/>
                <w:smallCaps/>
                <w:color w:val="FFFFFF"/>
              </w:rPr>
            </w:pPr>
            <w:r>
              <w:lastRenderedPageBreak/>
              <w:br w:type="page"/>
            </w:r>
            <w:r>
              <w:br w:type="page"/>
            </w:r>
            <w:r>
              <w:rPr>
                <w:rFonts w:ascii="Arial Black" w:hAnsi="Arial Black"/>
                <w:smallCaps/>
                <w:color w:val="FFFFFF"/>
              </w:rPr>
              <w:t>What This Notice Contains</w:t>
            </w:r>
          </w:p>
        </w:tc>
      </w:tr>
    </w:tbl>
    <w:p w14:paraId="7BD08E64" w14:textId="58D923D6" w:rsidR="00F776BA" w:rsidRDefault="00F776BA" w:rsidP="00B4248C">
      <w:pPr>
        <w:pStyle w:val="TOC1"/>
        <w:rPr>
          <w:rFonts w:ascii="Times New Roman" w:hAnsi="Times New Roman"/>
        </w:rPr>
      </w:pPr>
      <w:r>
        <w:rPr>
          <w:sz w:val="32"/>
          <w:szCs w:val="32"/>
        </w:rPr>
        <w:fldChar w:fldCharType="begin"/>
      </w:r>
      <w:r>
        <w:rPr>
          <w:sz w:val="32"/>
          <w:szCs w:val="32"/>
        </w:rPr>
        <w:instrText xml:space="preserve"> TOC \o "1-2" \n 2-2 \h \z \u </w:instrText>
      </w:r>
      <w:r>
        <w:rPr>
          <w:sz w:val="32"/>
          <w:szCs w:val="32"/>
        </w:rPr>
        <w:fldChar w:fldCharType="separate"/>
      </w:r>
      <w:hyperlink w:anchor="_Toc337208175" w:history="1">
        <w:r>
          <w:rPr>
            <w:rStyle w:val="Hyperlink"/>
          </w:rPr>
          <w:t>Basic Information</w:t>
        </w:r>
        <w:r>
          <w:rPr>
            <w:webHidden/>
          </w:rPr>
          <w:tab/>
          <w:t xml:space="preserve">Page </w:t>
        </w:r>
        <w:r>
          <w:rPr>
            <w:webHidden/>
          </w:rPr>
          <w:fldChar w:fldCharType="begin"/>
        </w:r>
        <w:r>
          <w:rPr>
            <w:webHidden/>
          </w:rPr>
          <w:instrText xml:space="preserve"> PAGEREF _Toc337208175 \h </w:instrText>
        </w:r>
        <w:r>
          <w:rPr>
            <w:webHidden/>
          </w:rPr>
        </w:r>
        <w:r>
          <w:rPr>
            <w:webHidden/>
          </w:rPr>
          <w:fldChar w:fldCharType="separate"/>
        </w:r>
        <w:r w:rsidR="00B74559">
          <w:rPr>
            <w:webHidden/>
          </w:rPr>
          <w:t>3</w:t>
        </w:r>
        <w:r>
          <w:rPr>
            <w:webHidden/>
          </w:rPr>
          <w:fldChar w:fldCharType="end"/>
        </w:r>
      </w:hyperlink>
    </w:p>
    <w:p w14:paraId="0AF39B73" w14:textId="1D40BB63" w:rsidR="00F776BA" w:rsidRDefault="00F776BA" w:rsidP="00C921A7">
      <w:pPr>
        <w:pStyle w:val="TOC2"/>
      </w:pPr>
      <w:hyperlink w:anchor="_Toc337208176" w:history="1">
        <w:r>
          <w:rPr>
            <w:rStyle w:val="Hyperlink"/>
          </w:rPr>
          <w:t>1.</w:t>
        </w:r>
        <w:r>
          <w:tab/>
        </w:r>
        <w:r>
          <w:rPr>
            <w:rStyle w:val="Hyperlink"/>
          </w:rPr>
          <w:t>Why did I get this notice package?</w:t>
        </w:r>
      </w:hyperlink>
    </w:p>
    <w:p w14:paraId="3E9F4DD7" w14:textId="576174FE" w:rsidR="00F776BA" w:rsidRDefault="00F776BA" w:rsidP="00C921A7">
      <w:pPr>
        <w:pStyle w:val="TOC2"/>
      </w:pPr>
      <w:hyperlink w:anchor="_Toc337208177" w:history="1">
        <w:r>
          <w:rPr>
            <w:rStyle w:val="Hyperlink"/>
          </w:rPr>
          <w:t>2.</w:t>
        </w:r>
        <w:r>
          <w:tab/>
        </w:r>
        <w:r>
          <w:rPr>
            <w:rStyle w:val="Hyperlink"/>
          </w:rPr>
          <w:t>What is this lawsuit about?</w:t>
        </w:r>
      </w:hyperlink>
    </w:p>
    <w:p w14:paraId="0079FA64" w14:textId="50D21EAC" w:rsidR="00F776BA" w:rsidRDefault="00F776BA" w:rsidP="00C921A7">
      <w:pPr>
        <w:pStyle w:val="TOC2"/>
      </w:pPr>
      <w:hyperlink w:anchor="_Toc337208178" w:history="1">
        <w:r>
          <w:rPr>
            <w:rStyle w:val="Hyperlink"/>
          </w:rPr>
          <w:t>3.</w:t>
        </w:r>
        <w:r>
          <w:tab/>
        </w:r>
        <w:r>
          <w:rPr>
            <w:rStyle w:val="Hyperlink"/>
          </w:rPr>
          <w:t>Why is this a class action?</w:t>
        </w:r>
      </w:hyperlink>
    </w:p>
    <w:p w14:paraId="6287742A" w14:textId="27EF83A1" w:rsidR="00F776BA" w:rsidRDefault="00F776BA" w:rsidP="00C921A7">
      <w:pPr>
        <w:pStyle w:val="TOC2"/>
      </w:pPr>
      <w:hyperlink w:anchor="_Toc337208179" w:history="1">
        <w:r>
          <w:rPr>
            <w:rStyle w:val="Hyperlink"/>
          </w:rPr>
          <w:t>4.</w:t>
        </w:r>
        <w:r>
          <w:tab/>
        </w:r>
        <w:r>
          <w:rPr>
            <w:rStyle w:val="Hyperlink"/>
          </w:rPr>
          <w:t>Why is there a settlement?</w:t>
        </w:r>
      </w:hyperlink>
    </w:p>
    <w:p w14:paraId="0180650D" w14:textId="2A99747B" w:rsidR="00F776BA" w:rsidRDefault="00F776BA" w:rsidP="00B4248C">
      <w:pPr>
        <w:pStyle w:val="TOC1"/>
        <w:rPr>
          <w:rFonts w:ascii="Times New Roman" w:hAnsi="Times New Roman"/>
        </w:rPr>
      </w:pPr>
      <w:hyperlink w:anchor="_Toc337208180" w:history="1">
        <w:r>
          <w:rPr>
            <w:rStyle w:val="Hyperlink"/>
          </w:rPr>
          <w:t>Who is in the Settlement</w:t>
        </w:r>
        <w:r>
          <w:rPr>
            <w:webHidden/>
          </w:rPr>
          <w:tab/>
          <w:t xml:space="preserve">Page </w:t>
        </w:r>
        <w:r w:rsidR="00BF79C1">
          <w:rPr>
            <w:webHidden/>
          </w:rPr>
          <w:t>4</w:t>
        </w:r>
      </w:hyperlink>
    </w:p>
    <w:p w14:paraId="35B150FB" w14:textId="5C1666FA" w:rsidR="00F776BA" w:rsidRDefault="00F776BA" w:rsidP="00C921A7">
      <w:pPr>
        <w:pStyle w:val="TOC2"/>
      </w:pPr>
      <w:hyperlink w:anchor="_Toc337208181" w:history="1">
        <w:r>
          <w:rPr>
            <w:rStyle w:val="Hyperlink"/>
          </w:rPr>
          <w:t>5.</w:t>
        </w:r>
        <w:r>
          <w:tab/>
        </w:r>
        <w:r>
          <w:rPr>
            <w:rStyle w:val="Hyperlink"/>
          </w:rPr>
          <w:t>How do I know if I am part of the settlement?</w:t>
        </w:r>
      </w:hyperlink>
    </w:p>
    <w:p w14:paraId="6E7C7BEF" w14:textId="62796BEB" w:rsidR="00F776BA" w:rsidRDefault="00F776BA" w:rsidP="00C921A7">
      <w:pPr>
        <w:pStyle w:val="TOC2"/>
      </w:pPr>
      <w:hyperlink w:anchor="_Toc337208182" w:history="1">
        <w:r>
          <w:rPr>
            <w:rStyle w:val="Hyperlink"/>
          </w:rPr>
          <w:t>6.</w:t>
        </w:r>
        <w:r>
          <w:tab/>
        </w:r>
        <w:r>
          <w:rPr>
            <w:rStyle w:val="Hyperlink"/>
          </w:rPr>
          <w:t>Are there exceptions to being included?</w:t>
        </w:r>
      </w:hyperlink>
    </w:p>
    <w:p w14:paraId="38AB6175" w14:textId="672E142C" w:rsidR="00F776BA" w:rsidRDefault="00F776BA" w:rsidP="00C921A7">
      <w:pPr>
        <w:pStyle w:val="TOC2"/>
      </w:pPr>
      <w:hyperlink w:anchor="_Toc337208183" w:history="1">
        <w:r>
          <w:rPr>
            <w:rStyle w:val="Hyperlink"/>
          </w:rPr>
          <w:t>7.</w:t>
        </w:r>
        <w:r>
          <w:tab/>
        </w:r>
        <w:r>
          <w:rPr>
            <w:rStyle w:val="Hyperlink"/>
          </w:rPr>
          <w:t>I’m still not sure if I am included.</w:t>
        </w:r>
      </w:hyperlink>
    </w:p>
    <w:p w14:paraId="21C6930F" w14:textId="6DC8DB36" w:rsidR="00F776BA" w:rsidRDefault="00F776BA" w:rsidP="00B4248C">
      <w:pPr>
        <w:pStyle w:val="TOC1"/>
        <w:rPr>
          <w:rFonts w:ascii="Times New Roman" w:hAnsi="Times New Roman"/>
        </w:rPr>
      </w:pPr>
      <w:hyperlink w:anchor="_Toc337208184" w:history="1">
        <w:r>
          <w:rPr>
            <w:rStyle w:val="Hyperlink"/>
          </w:rPr>
          <w:t>The Settlement Benefits—What You Get</w:t>
        </w:r>
        <w:r>
          <w:rPr>
            <w:webHidden/>
          </w:rPr>
          <w:tab/>
          <w:t xml:space="preserve">Page </w:t>
        </w:r>
        <w:r w:rsidR="00861639">
          <w:rPr>
            <w:webHidden/>
          </w:rPr>
          <w:t>5</w:t>
        </w:r>
      </w:hyperlink>
    </w:p>
    <w:p w14:paraId="5A0459D9" w14:textId="4D8E90CA" w:rsidR="00F776BA" w:rsidRDefault="00F776BA" w:rsidP="00C921A7">
      <w:pPr>
        <w:pStyle w:val="TOC2"/>
      </w:pPr>
      <w:hyperlink w:anchor="_Toc337208185" w:history="1">
        <w:r>
          <w:rPr>
            <w:rStyle w:val="Hyperlink"/>
          </w:rPr>
          <w:t>8.</w:t>
        </w:r>
        <w:r>
          <w:tab/>
        </w:r>
        <w:r>
          <w:rPr>
            <w:rStyle w:val="Hyperlink"/>
          </w:rPr>
          <w:t>What does the settlement provide?</w:t>
        </w:r>
      </w:hyperlink>
    </w:p>
    <w:p w14:paraId="73F7CAE5" w14:textId="71557E0E" w:rsidR="00F776BA" w:rsidRDefault="00F776BA" w:rsidP="00C921A7">
      <w:pPr>
        <w:pStyle w:val="TOC2"/>
      </w:pPr>
      <w:hyperlink w:anchor="_Toc337208186" w:history="1">
        <w:r>
          <w:rPr>
            <w:rStyle w:val="Hyperlink"/>
          </w:rPr>
          <w:t>9.</w:t>
        </w:r>
        <w:r>
          <w:tab/>
        </w:r>
        <w:r>
          <w:rPr>
            <w:rStyle w:val="Hyperlink"/>
          </w:rPr>
          <w:t>What can I get from the settlement?</w:t>
        </w:r>
      </w:hyperlink>
    </w:p>
    <w:p w14:paraId="042FB712" w14:textId="30BDF7F0" w:rsidR="00F776BA" w:rsidRDefault="00F776BA" w:rsidP="00B4248C">
      <w:pPr>
        <w:pStyle w:val="TOC1"/>
        <w:rPr>
          <w:rFonts w:ascii="Times New Roman" w:hAnsi="Times New Roman"/>
        </w:rPr>
      </w:pPr>
      <w:hyperlink w:anchor="_Toc337208187" w:history="1">
        <w:r>
          <w:rPr>
            <w:rStyle w:val="Hyperlink"/>
          </w:rPr>
          <w:t>How You Get Settlement Benefits</w:t>
        </w:r>
        <w:r>
          <w:rPr>
            <w:webHidden/>
          </w:rPr>
          <w:tab/>
          <w:t xml:space="preserve">Page </w:t>
        </w:r>
        <w:r>
          <w:rPr>
            <w:webHidden/>
          </w:rPr>
          <w:fldChar w:fldCharType="begin"/>
        </w:r>
        <w:r>
          <w:rPr>
            <w:webHidden/>
          </w:rPr>
          <w:instrText xml:space="preserve"> PAGEREF _Toc337208187 \h </w:instrText>
        </w:r>
        <w:r>
          <w:rPr>
            <w:webHidden/>
          </w:rPr>
        </w:r>
        <w:r>
          <w:rPr>
            <w:webHidden/>
          </w:rPr>
          <w:fldChar w:fldCharType="separate"/>
        </w:r>
        <w:r w:rsidR="00B74559">
          <w:rPr>
            <w:webHidden/>
          </w:rPr>
          <w:t>5</w:t>
        </w:r>
        <w:r>
          <w:rPr>
            <w:webHidden/>
          </w:rPr>
          <w:fldChar w:fldCharType="end"/>
        </w:r>
      </w:hyperlink>
    </w:p>
    <w:p w14:paraId="358ED507" w14:textId="02DD7E2B" w:rsidR="00F776BA" w:rsidRDefault="00F776BA" w:rsidP="00C921A7">
      <w:pPr>
        <w:pStyle w:val="TOC2"/>
      </w:pPr>
      <w:hyperlink w:anchor="_Toc337208188" w:history="1">
        <w:r>
          <w:rPr>
            <w:rStyle w:val="Hyperlink"/>
          </w:rPr>
          <w:t>10.</w:t>
        </w:r>
        <w:r>
          <w:tab/>
        </w:r>
        <w:r>
          <w:rPr>
            <w:rStyle w:val="Hyperlink"/>
          </w:rPr>
          <w:t>How can I get my settlement benefits?</w:t>
        </w:r>
      </w:hyperlink>
    </w:p>
    <w:p w14:paraId="438F3CD1" w14:textId="063DF225" w:rsidR="00F776BA" w:rsidRDefault="00F776BA" w:rsidP="00C921A7">
      <w:pPr>
        <w:pStyle w:val="TOC2"/>
      </w:pPr>
      <w:hyperlink w:anchor="_Toc337208189" w:history="1">
        <w:r>
          <w:rPr>
            <w:rStyle w:val="Hyperlink"/>
          </w:rPr>
          <w:t>11.</w:t>
        </w:r>
        <w:r>
          <w:tab/>
        </w:r>
        <w:r>
          <w:rPr>
            <w:rStyle w:val="Hyperlink"/>
          </w:rPr>
          <w:t>When would I get my settlement benefits?</w:t>
        </w:r>
      </w:hyperlink>
    </w:p>
    <w:p w14:paraId="691CFE82" w14:textId="117F239A" w:rsidR="00F776BA" w:rsidRDefault="00F776BA" w:rsidP="00C921A7">
      <w:pPr>
        <w:pStyle w:val="TOC2"/>
      </w:pPr>
      <w:hyperlink w:anchor="_Toc337208190" w:history="1">
        <w:r>
          <w:rPr>
            <w:rStyle w:val="Hyperlink"/>
          </w:rPr>
          <w:t>12.</w:t>
        </w:r>
        <w:r>
          <w:tab/>
        </w:r>
        <w:r>
          <w:rPr>
            <w:rStyle w:val="Hyperlink"/>
          </w:rPr>
          <w:t>What am I giving up to get settlement benefits or stay in the Class?</w:t>
        </w:r>
      </w:hyperlink>
    </w:p>
    <w:p w14:paraId="185CA03D" w14:textId="09CFECF1" w:rsidR="00F776BA" w:rsidRDefault="00F776BA" w:rsidP="00B4248C">
      <w:pPr>
        <w:pStyle w:val="TOC1"/>
        <w:rPr>
          <w:rFonts w:ascii="Times New Roman" w:hAnsi="Times New Roman"/>
        </w:rPr>
      </w:pPr>
      <w:hyperlink w:anchor="_Toc337208191" w:history="1">
        <w:r>
          <w:rPr>
            <w:rStyle w:val="Hyperlink"/>
          </w:rPr>
          <w:t>Excluding Yourself From the Settlement</w:t>
        </w:r>
        <w:r>
          <w:rPr>
            <w:webHidden/>
          </w:rPr>
          <w:tab/>
          <w:t xml:space="preserve">Page </w:t>
        </w:r>
        <w:r>
          <w:rPr>
            <w:webHidden/>
          </w:rPr>
          <w:fldChar w:fldCharType="begin"/>
        </w:r>
        <w:r>
          <w:rPr>
            <w:webHidden/>
          </w:rPr>
          <w:instrText xml:space="preserve"> PAGEREF _Toc337208191 \h </w:instrText>
        </w:r>
        <w:r>
          <w:rPr>
            <w:webHidden/>
          </w:rPr>
        </w:r>
        <w:r>
          <w:rPr>
            <w:webHidden/>
          </w:rPr>
          <w:fldChar w:fldCharType="separate"/>
        </w:r>
        <w:r w:rsidR="00B74559">
          <w:rPr>
            <w:webHidden/>
          </w:rPr>
          <w:t>6</w:t>
        </w:r>
        <w:r>
          <w:rPr>
            <w:webHidden/>
          </w:rPr>
          <w:fldChar w:fldCharType="end"/>
        </w:r>
      </w:hyperlink>
    </w:p>
    <w:p w14:paraId="347C03ED" w14:textId="08C189E2" w:rsidR="00F776BA" w:rsidRDefault="00F776BA" w:rsidP="00C921A7">
      <w:pPr>
        <w:pStyle w:val="TOC2"/>
      </w:pPr>
      <w:hyperlink w:anchor="_Toc337208192" w:history="1">
        <w:r>
          <w:rPr>
            <w:rStyle w:val="Hyperlink"/>
          </w:rPr>
          <w:t>13.</w:t>
        </w:r>
        <w:r>
          <w:tab/>
        </w:r>
        <w:r>
          <w:rPr>
            <w:rStyle w:val="Hyperlink"/>
          </w:rPr>
          <w:t>How do I get out of the settlement?</w:t>
        </w:r>
      </w:hyperlink>
    </w:p>
    <w:p w14:paraId="14AF64AE" w14:textId="03D36B07" w:rsidR="00F776BA" w:rsidRDefault="00F776BA" w:rsidP="00C921A7">
      <w:pPr>
        <w:pStyle w:val="TOC2"/>
      </w:pPr>
      <w:hyperlink w:anchor="_Toc337208193" w:history="1">
        <w:r>
          <w:rPr>
            <w:rStyle w:val="Hyperlink"/>
          </w:rPr>
          <w:t>14.</w:t>
        </w:r>
        <w:r>
          <w:tab/>
        </w:r>
        <w:r>
          <w:rPr>
            <w:rStyle w:val="Hyperlink"/>
          </w:rPr>
          <w:t xml:space="preserve">If I don’t exclude myself, can I sue </w:t>
        </w:r>
        <w:r w:rsidR="00DF7171">
          <w:rPr>
            <w:rStyle w:val="Hyperlink"/>
          </w:rPr>
          <w:t>Credit Union</w:t>
        </w:r>
        <w:r>
          <w:rPr>
            <w:rStyle w:val="Hyperlink"/>
          </w:rPr>
          <w:t xml:space="preserve"> for the same thing later?</w:t>
        </w:r>
      </w:hyperlink>
    </w:p>
    <w:p w14:paraId="27B628ED" w14:textId="60BD9E25" w:rsidR="00F776BA" w:rsidRDefault="00F776BA" w:rsidP="00C921A7">
      <w:pPr>
        <w:pStyle w:val="TOC2"/>
      </w:pPr>
      <w:hyperlink w:anchor="_Toc337208194" w:history="1">
        <w:r>
          <w:rPr>
            <w:rStyle w:val="Hyperlink"/>
          </w:rPr>
          <w:t>15.</w:t>
        </w:r>
        <w:r>
          <w:tab/>
        </w:r>
        <w:r>
          <w:rPr>
            <w:rStyle w:val="Hyperlink"/>
          </w:rPr>
          <w:t>If I exclude myself, can I get benefits from this settlement?</w:t>
        </w:r>
      </w:hyperlink>
    </w:p>
    <w:p w14:paraId="124CCB0A" w14:textId="6568E9FD" w:rsidR="00F776BA" w:rsidRDefault="00F776BA" w:rsidP="00B4248C">
      <w:pPr>
        <w:pStyle w:val="TOC1"/>
        <w:rPr>
          <w:rFonts w:ascii="Times New Roman" w:hAnsi="Times New Roman"/>
        </w:rPr>
      </w:pPr>
      <w:hyperlink w:anchor="_Toc337208195" w:history="1">
        <w:r>
          <w:rPr>
            <w:rStyle w:val="Hyperlink"/>
          </w:rPr>
          <w:t>The Lawyers Representing You</w:t>
        </w:r>
        <w:r>
          <w:rPr>
            <w:webHidden/>
          </w:rPr>
          <w:tab/>
          <w:t xml:space="preserve">Page </w:t>
        </w:r>
        <w:r w:rsidR="00861639">
          <w:rPr>
            <w:webHidden/>
          </w:rPr>
          <w:t>7</w:t>
        </w:r>
      </w:hyperlink>
    </w:p>
    <w:p w14:paraId="2716084A" w14:textId="04E589CC" w:rsidR="00F776BA" w:rsidRDefault="00F776BA" w:rsidP="00C921A7">
      <w:pPr>
        <w:pStyle w:val="TOC2"/>
      </w:pPr>
      <w:hyperlink w:anchor="_Toc337208196" w:history="1">
        <w:r>
          <w:rPr>
            <w:rStyle w:val="Hyperlink"/>
          </w:rPr>
          <w:t>16.</w:t>
        </w:r>
        <w:r>
          <w:tab/>
        </w:r>
        <w:r>
          <w:rPr>
            <w:rStyle w:val="Hyperlink"/>
          </w:rPr>
          <w:t>Do I have a lawyer in this case?</w:t>
        </w:r>
      </w:hyperlink>
    </w:p>
    <w:p w14:paraId="1348C791" w14:textId="74E40663" w:rsidR="00F776BA" w:rsidRDefault="00F776BA" w:rsidP="00C921A7">
      <w:pPr>
        <w:pStyle w:val="TOC2"/>
      </w:pPr>
      <w:hyperlink w:anchor="_Toc337208197" w:history="1">
        <w:r>
          <w:rPr>
            <w:rStyle w:val="Hyperlink"/>
          </w:rPr>
          <w:t>17.</w:t>
        </w:r>
        <w:r>
          <w:tab/>
        </w:r>
        <w:r>
          <w:rPr>
            <w:rStyle w:val="Hyperlink"/>
          </w:rPr>
          <w:t>How will the lawyers be paid?</w:t>
        </w:r>
      </w:hyperlink>
    </w:p>
    <w:p w14:paraId="6A1CC07E" w14:textId="4FDCD4FE" w:rsidR="00F776BA" w:rsidRDefault="00F776BA" w:rsidP="00B4248C">
      <w:pPr>
        <w:pStyle w:val="TOC1"/>
        <w:rPr>
          <w:rFonts w:ascii="Times New Roman" w:hAnsi="Times New Roman"/>
        </w:rPr>
      </w:pPr>
      <w:hyperlink w:anchor="_Toc337208198" w:history="1">
        <w:r>
          <w:rPr>
            <w:rStyle w:val="Hyperlink"/>
          </w:rPr>
          <w:t>Objecting to the Settlement</w:t>
        </w:r>
        <w:r>
          <w:rPr>
            <w:webHidden/>
          </w:rPr>
          <w:tab/>
          <w:t xml:space="preserve">Page </w:t>
        </w:r>
        <w:r>
          <w:rPr>
            <w:webHidden/>
          </w:rPr>
          <w:fldChar w:fldCharType="begin"/>
        </w:r>
        <w:r>
          <w:rPr>
            <w:webHidden/>
          </w:rPr>
          <w:instrText xml:space="preserve"> PAGEREF _Toc337208198 \h </w:instrText>
        </w:r>
        <w:r>
          <w:rPr>
            <w:webHidden/>
          </w:rPr>
        </w:r>
        <w:r>
          <w:rPr>
            <w:webHidden/>
          </w:rPr>
          <w:fldChar w:fldCharType="separate"/>
        </w:r>
        <w:r w:rsidR="00B74559">
          <w:rPr>
            <w:webHidden/>
          </w:rPr>
          <w:t>8</w:t>
        </w:r>
        <w:r>
          <w:rPr>
            <w:webHidden/>
          </w:rPr>
          <w:fldChar w:fldCharType="end"/>
        </w:r>
      </w:hyperlink>
    </w:p>
    <w:p w14:paraId="6C11922A" w14:textId="65E3E425" w:rsidR="00F776BA" w:rsidRDefault="00F776BA" w:rsidP="00C921A7">
      <w:pPr>
        <w:pStyle w:val="TOC2"/>
      </w:pPr>
      <w:hyperlink w:anchor="_Toc337208199" w:history="1">
        <w:r>
          <w:rPr>
            <w:rStyle w:val="Hyperlink"/>
          </w:rPr>
          <w:t>18.</w:t>
        </w:r>
        <w:r>
          <w:tab/>
        </w:r>
        <w:r>
          <w:rPr>
            <w:rStyle w:val="Hyperlink"/>
          </w:rPr>
          <w:t>How do I tell the Court that I don’t like the settlement?</w:t>
        </w:r>
      </w:hyperlink>
    </w:p>
    <w:p w14:paraId="792140C7" w14:textId="72B45168" w:rsidR="00F776BA" w:rsidRDefault="00F776BA" w:rsidP="00C921A7">
      <w:pPr>
        <w:pStyle w:val="TOC2"/>
      </w:pPr>
      <w:hyperlink w:anchor="_Toc337208200" w:history="1">
        <w:r>
          <w:rPr>
            <w:rStyle w:val="Hyperlink"/>
          </w:rPr>
          <w:t>19.</w:t>
        </w:r>
        <w:r>
          <w:tab/>
        </w:r>
        <w:r>
          <w:rPr>
            <w:rStyle w:val="Hyperlink"/>
          </w:rPr>
          <w:t>What’s the difference between objecting and excluding?</w:t>
        </w:r>
      </w:hyperlink>
    </w:p>
    <w:p w14:paraId="0BBF0550" w14:textId="0AA3E730" w:rsidR="00F776BA" w:rsidRDefault="00F776BA" w:rsidP="00B4248C">
      <w:pPr>
        <w:pStyle w:val="TOC1"/>
        <w:rPr>
          <w:rFonts w:ascii="Times New Roman" w:hAnsi="Times New Roman"/>
        </w:rPr>
      </w:pPr>
      <w:hyperlink w:anchor="_Toc337208201" w:history="1">
        <w:r>
          <w:rPr>
            <w:rStyle w:val="Hyperlink"/>
          </w:rPr>
          <w:t>The Court’s Fairness Hearing</w:t>
        </w:r>
        <w:r>
          <w:rPr>
            <w:webHidden/>
          </w:rPr>
          <w:tab/>
          <w:t xml:space="preserve">Page </w:t>
        </w:r>
        <w:r w:rsidR="00861639">
          <w:rPr>
            <w:webHidden/>
          </w:rPr>
          <w:t>9</w:t>
        </w:r>
      </w:hyperlink>
    </w:p>
    <w:p w14:paraId="3A3B7AA5" w14:textId="4CE8DF33" w:rsidR="00F776BA" w:rsidRDefault="00F776BA" w:rsidP="00C921A7">
      <w:pPr>
        <w:pStyle w:val="TOC2"/>
      </w:pPr>
      <w:hyperlink w:anchor="_Toc337208202" w:history="1">
        <w:r>
          <w:rPr>
            <w:rStyle w:val="Hyperlink"/>
          </w:rPr>
          <w:t>20.</w:t>
        </w:r>
        <w:r>
          <w:tab/>
        </w:r>
        <w:r>
          <w:rPr>
            <w:rStyle w:val="Hyperlink"/>
          </w:rPr>
          <w:t>When and where will the Court decide whether to approve the settlement?</w:t>
        </w:r>
      </w:hyperlink>
    </w:p>
    <w:p w14:paraId="16DCE8B5" w14:textId="1CC77B4D" w:rsidR="00F776BA" w:rsidRDefault="00F776BA" w:rsidP="00C921A7">
      <w:pPr>
        <w:pStyle w:val="TOC2"/>
      </w:pPr>
      <w:hyperlink w:anchor="_Toc337208203" w:history="1">
        <w:r>
          <w:rPr>
            <w:rStyle w:val="Hyperlink"/>
          </w:rPr>
          <w:t>21.</w:t>
        </w:r>
        <w:r>
          <w:tab/>
        </w:r>
        <w:r>
          <w:rPr>
            <w:rStyle w:val="Hyperlink"/>
          </w:rPr>
          <w:t>Do I have to come to the hearing?</w:t>
        </w:r>
      </w:hyperlink>
    </w:p>
    <w:p w14:paraId="33D81649" w14:textId="2BD1EF4C" w:rsidR="00F776BA" w:rsidRDefault="00F776BA" w:rsidP="00C921A7">
      <w:pPr>
        <w:pStyle w:val="TOC2"/>
      </w:pPr>
      <w:hyperlink w:anchor="_Toc337208204" w:history="1">
        <w:r>
          <w:rPr>
            <w:rStyle w:val="Hyperlink"/>
          </w:rPr>
          <w:t>22.</w:t>
        </w:r>
        <w:r>
          <w:tab/>
        </w:r>
        <w:r>
          <w:rPr>
            <w:rStyle w:val="Hyperlink"/>
          </w:rPr>
          <w:t>May I speak at the hearing?</w:t>
        </w:r>
      </w:hyperlink>
    </w:p>
    <w:p w14:paraId="03DBC0A5" w14:textId="2FD60489" w:rsidR="00F776BA" w:rsidRDefault="00F776BA" w:rsidP="00B4248C">
      <w:pPr>
        <w:pStyle w:val="TOC1"/>
        <w:rPr>
          <w:rFonts w:ascii="Times New Roman" w:hAnsi="Times New Roman"/>
        </w:rPr>
      </w:pPr>
      <w:hyperlink w:anchor="_Toc337208205" w:history="1">
        <w:r>
          <w:rPr>
            <w:rStyle w:val="Hyperlink"/>
          </w:rPr>
          <w:t>Getting More Information</w:t>
        </w:r>
        <w:r>
          <w:rPr>
            <w:webHidden/>
          </w:rPr>
          <w:tab/>
          <w:t xml:space="preserve">Page </w:t>
        </w:r>
        <w:r w:rsidR="00861639">
          <w:rPr>
            <w:webHidden/>
          </w:rPr>
          <w:t>10</w:t>
        </w:r>
      </w:hyperlink>
    </w:p>
    <w:p w14:paraId="207A306B" w14:textId="4078D203" w:rsidR="00F776BA" w:rsidRDefault="00F776BA" w:rsidP="00B4248C">
      <w:pPr>
        <w:pStyle w:val="TOC2"/>
      </w:pPr>
      <w:hyperlink w:anchor="_Toc337208206" w:history="1">
        <w:r>
          <w:rPr>
            <w:rStyle w:val="Hyperlink"/>
          </w:rPr>
          <w:t>23.</w:t>
        </w:r>
        <w:r>
          <w:tab/>
        </w:r>
        <w:r>
          <w:rPr>
            <w:rStyle w:val="Hyperlink"/>
          </w:rPr>
          <w:t>Are there more details about the settlement?</w:t>
        </w:r>
      </w:hyperlink>
    </w:p>
    <w:p w14:paraId="0AA02E60" w14:textId="761D998C" w:rsidR="00F776BA" w:rsidRDefault="00F776BA" w:rsidP="00B4248C">
      <w:pPr>
        <w:pStyle w:val="TOC2"/>
      </w:pPr>
      <w:hyperlink w:anchor="_Toc337208207" w:history="1">
        <w:r>
          <w:rPr>
            <w:rStyle w:val="Hyperlink"/>
          </w:rPr>
          <w:t>24.</w:t>
        </w:r>
        <w:r>
          <w:tab/>
        </w:r>
        <w:r>
          <w:rPr>
            <w:rStyle w:val="Hyperlink"/>
          </w:rPr>
          <w:t>How do I get more information?</w:t>
        </w:r>
      </w:hyperlink>
    </w:p>
    <w:p w14:paraId="3E1FC083" w14:textId="4AFAB66C" w:rsidR="00F776BA" w:rsidRDefault="00F776BA">
      <w:pPr>
        <w:tabs>
          <w:tab w:val="left" w:pos="720"/>
        </w:tabs>
        <w:spacing w:after="200"/>
        <w:jc w:val="center"/>
        <w:outlineLvl w:val="0"/>
        <w:rPr>
          <w:rFonts w:ascii="Arial Black" w:hAnsi="Arial Black"/>
          <w:smallCaps/>
          <w:sz w:val="32"/>
          <w:szCs w:val="32"/>
        </w:rPr>
      </w:pPr>
      <w:r>
        <w:rPr>
          <w:rFonts w:ascii="Arial Black" w:hAnsi="Arial Black"/>
          <w:smallCaps/>
          <w:sz w:val="32"/>
          <w:szCs w:val="32"/>
        </w:rPr>
        <w:fldChar w:fldCharType="end"/>
      </w:r>
      <w:r>
        <w:rPr>
          <w:rFonts w:ascii="Arial Black" w:hAnsi="Arial Black"/>
          <w:smallCaps/>
          <w:sz w:val="32"/>
          <w:szCs w:val="32"/>
        </w:rPr>
        <w:br w:type="page"/>
      </w:r>
      <w:bookmarkStart w:id="0" w:name="_Toc337208175"/>
      <w:r>
        <w:rPr>
          <w:rFonts w:ascii="Arial Black" w:hAnsi="Arial Black"/>
          <w:smallCaps/>
          <w:sz w:val="32"/>
          <w:szCs w:val="32"/>
        </w:rPr>
        <w:lastRenderedPageBreak/>
        <w:t>Basic Information</w:t>
      </w:r>
      <w:bookmarkEnd w:id="0"/>
    </w:p>
    <w:tbl>
      <w:tblPr>
        <w:tblW w:w="4914"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808080"/>
        <w:tblLook w:val="01E0" w:firstRow="1" w:lastRow="1" w:firstColumn="1" w:lastColumn="1" w:noHBand="0" w:noVBand="0"/>
      </w:tblPr>
      <w:tblGrid>
        <w:gridCol w:w="10321"/>
      </w:tblGrid>
      <w:tr w:rsidR="00F776BA" w14:paraId="405B16D0" w14:textId="77777777">
        <w:trPr>
          <w:trHeight w:val="432"/>
        </w:trPr>
        <w:tc>
          <w:tcPr>
            <w:tcW w:w="5000" w:type="pct"/>
            <w:shd w:val="clear" w:color="auto" w:fill="808080"/>
            <w:vAlign w:val="center"/>
          </w:tcPr>
          <w:p w14:paraId="63293ECC" w14:textId="77777777" w:rsidR="00F776BA" w:rsidRDefault="00F776BA">
            <w:pPr>
              <w:numPr>
                <w:ilvl w:val="0"/>
                <w:numId w:val="2"/>
              </w:numPr>
              <w:tabs>
                <w:tab w:val="clear" w:pos="720"/>
                <w:tab w:val="left" w:pos="360"/>
              </w:tabs>
              <w:ind w:left="0" w:firstLine="0"/>
              <w:outlineLvl w:val="1"/>
              <w:rPr>
                <w:rFonts w:ascii="Arial Black" w:hAnsi="Arial Black"/>
                <w:color w:val="FFFFFF"/>
              </w:rPr>
            </w:pPr>
            <w:bookmarkStart w:id="1" w:name="_Toc337208176"/>
            <w:r>
              <w:rPr>
                <w:rFonts w:ascii="Arial Black" w:hAnsi="Arial Black"/>
                <w:color w:val="FFFFFF"/>
              </w:rPr>
              <w:t>Why did I get</w:t>
            </w:r>
            <w:r w:rsidR="000D3494">
              <w:rPr>
                <w:rFonts w:ascii="Arial Black" w:hAnsi="Arial Black"/>
                <w:color w:val="FFFFFF"/>
              </w:rPr>
              <w:t xml:space="preserve"> a</w:t>
            </w:r>
            <w:r>
              <w:rPr>
                <w:rFonts w:ascii="Arial Black" w:hAnsi="Arial Black"/>
                <w:color w:val="FFFFFF"/>
              </w:rPr>
              <w:t xml:space="preserve"> notice?</w:t>
            </w:r>
            <w:bookmarkEnd w:id="1"/>
          </w:p>
        </w:tc>
      </w:tr>
    </w:tbl>
    <w:p w14:paraId="01870953" w14:textId="77777777" w:rsidR="00F776BA" w:rsidRDefault="00F776BA">
      <w:pPr>
        <w:ind w:left="360"/>
        <w:rPr>
          <w:rFonts w:ascii="Arial Black" w:hAnsi="Arial Black"/>
        </w:rPr>
      </w:pPr>
    </w:p>
    <w:p w14:paraId="347D6DE0" w14:textId="2C847DA2" w:rsidR="00F776BA" w:rsidRPr="005C0374" w:rsidRDefault="00F776BA" w:rsidP="00EB0D8C">
      <w:pPr>
        <w:ind w:left="180"/>
        <w:jc w:val="both"/>
        <w:rPr>
          <w:sz w:val="23"/>
          <w:szCs w:val="23"/>
        </w:rPr>
      </w:pPr>
      <w:r w:rsidRPr="005C0374">
        <w:rPr>
          <w:sz w:val="23"/>
          <w:szCs w:val="23"/>
        </w:rPr>
        <w:t>You or someone in your family may have had a</w:t>
      </w:r>
      <w:r w:rsidR="00167769" w:rsidRPr="005C0374">
        <w:rPr>
          <w:sz w:val="23"/>
          <w:szCs w:val="23"/>
        </w:rPr>
        <w:t xml:space="preserve"> consumer</w:t>
      </w:r>
      <w:r w:rsidRPr="005C0374">
        <w:rPr>
          <w:sz w:val="23"/>
          <w:szCs w:val="23"/>
        </w:rPr>
        <w:t xml:space="preserve"> loan agreement directly with or that was assigned to </w:t>
      </w:r>
      <w:r w:rsidR="00BB5988" w:rsidRPr="005C0374">
        <w:rPr>
          <w:sz w:val="23"/>
          <w:szCs w:val="23"/>
        </w:rPr>
        <w:t>Credit Union</w:t>
      </w:r>
      <w:r w:rsidRPr="005C0374">
        <w:rPr>
          <w:sz w:val="23"/>
          <w:szCs w:val="23"/>
        </w:rPr>
        <w:t xml:space="preserve"> for a loan used to purchase property repossessed</w:t>
      </w:r>
      <w:r w:rsidR="009770C9" w:rsidRPr="005C0374">
        <w:rPr>
          <w:sz w:val="23"/>
          <w:szCs w:val="23"/>
        </w:rPr>
        <w:t xml:space="preserve"> and sold</w:t>
      </w:r>
      <w:r w:rsidRPr="005C0374">
        <w:rPr>
          <w:sz w:val="23"/>
          <w:szCs w:val="23"/>
        </w:rPr>
        <w:t xml:space="preserve"> by </w:t>
      </w:r>
      <w:r w:rsidR="00BB5988" w:rsidRPr="005C0374">
        <w:rPr>
          <w:sz w:val="23"/>
          <w:szCs w:val="23"/>
        </w:rPr>
        <w:t>Credit Union</w:t>
      </w:r>
      <w:r w:rsidR="00F17AD0" w:rsidRPr="005C0374">
        <w:rPr>
          <w:sz w:val="23"/>
          <w:szCs w:val="23"/>
        </w:rPr>
        <w:t>.</w:t>
      </w:r>
    </w:p>
    <w:p w14:paraId="4AECF11C" w14:textId="77777777" w:rsidR="00167769" w:rsidRPr="005C0374" w:rsidRDefault="00167769" w:rsidP="00EB0D8C">
      <w:pPr>
        <w:ind w:left="180"/>
        <w:jc w:val="both"/>
        <w:rPr>
          <w:sz w:val="23"/>
          <w:szCs w:val="23"/>
        </w:rPr>
      </w:pPr>
    </w:p>
    <w:p w14:paraId="7EEA9021" w14:textId="1FE377BC" w:rsidR="00ED7F0D" w:rsidRPr="005C0374" w:rsidRDefault="00DF3420" w:rsidP="00EB0D8C">
      <w:pPr>
        <w:ind w:left="180"/>
        <w:jc w:val="both"/>
        <w:rPr>
          <w:sz w:val="23"/>
          <w:szCs w:val="23"/>
        </w:rPr>
      </w:pPr>
      <w:r w:rsidRPr="005C0374">
        <w:rPr>
          <w:sz w:val="23"/>
          <w:szCs w:val="23"/>
        </w:rPr>
        <w:t>You were sent</w:t>
      </w:r>
      <w:r w:rsidR="00ED7F0D" w:rsidRPr="005C0374">
        <w:rPr>
          <w:sz w:val="23"/>
          <w:szCs w:val="23"/>
        </w:rPr>
        <w:t xml:space="preserve"> a short form notice</w:t>
      </w:r>
      <w:r w:rsidR="00776C57" w:rsidRPr="005C0374">
        <w:rPr>
          <w:sz w:val="23"/>
          <w:szCs w:val="23"/>
        </w:rPr>
        <w:t xml:space="preserve"> by </w:t>
      </w:r>
      <w:r w:rsidR="00151011" w:rsidRPr="005C0374">
        <w:rPr>
          <w:sz w:val="23"/>
          <w:szCs w:val="23"/>
        </w:rPr>
        <w:t>regu</w:t>
      </w:r>
      <w:r w:rsidR="00F62BE4" w:rsidRPr="005C0374">
        <w:rPr>
          <w:sz w:val="23"/>
          <w:szCs w:val="23"/>
        </w:rPr>
        <w:t>lar</w:t>
      </w:r>
      <w:r w:rsidR="00776C57" w:rsidRPr="005C0374">
        <w:rPr>
          <w:sz w:val="23"/>
          <w:szCs w:val="23"/>
        </w:rPr>
        <w:t xml:space="preserve"> mail on </w:t>
      </w:r>
      <w:r w:rsidR="005657E5" w:rsidRPr="005657E5">
        <w:rPr>
          <w:sz w:val="23"/>
          <w:szCs w:val="23"/>
        </w:rPr>
        <w:t>January 8</w:t>
      </w:r>
      <w:r w:rsidR="00DB47BB" w:rsidRPr="005657E5">
        <w:rPr>
          <w:sz w:val="23"/>
          <w:szCs w:val="23"/>
        </w:rPr>
        <w:t xml:space="preserve">, </w:t>
      </w:r>
      <w:r w:rsidR="00776C57" w:rsidRPr="005657E5">
        <w:rPr>
          <w:sz w:val="23"/>
          <w:szCs w:val="23"/>
        </w:rPr>
        <w:t>202</w:t>
      </w:r>
      <w:r w:rsidR="005657E5" w:rsidRPr="005657E5">
        <w:rPr>
          <w:sz w:val="23"/>
          <w:szCs w:val="23"/>
        </w:rPr>
        <w:t>5</w:t>
      </w:r>
      <w:r w:rsidR="00ED7F0D" w:rsidRPr="005C0374">
        <w:rPr>
          <w:sz w:val="23"/>
          <w:szCs w:val="23"/>
        </w:rPr>
        <w:t xml:space="preserve"> because you </w:t>
      </w:r>
      <w:r w:rsidR="00F04EC8" w:rsidRPr="005C0374">
        <w:rPr>
          <w:sz w:val="23"/>
          <w:szCs w:val="23"/>
        </w:rPr>
        <w:t xml:space="preserve">should know </w:t>
      </w:r>
      <w:r w:rsidR="00ED7F0D" w:rsidRPr="005C0374">
        <w:rPr>
          <w:sz w:val="23"/>
          <w:szCs w:val="23"/>
        </w:rPr>
        <w:t>about a proposed settlement of a class action lawsuit in which you may be a class member, and about all your options, before the Court decides whether to approve the settlement. If the Court approves it, and after objections and appeals are resolved</w:t>
      </w:r>
      <w:r w:rsidR="004677DD" w:rsidRPr="005C0374">
        <w:rPr>
          <w:sz w:val="23"/>
          <w:szCs w:val="23"/>
        </w:rPr>
        <w:t xml:space="preserve"> (if any)</w:t>
      </w:r>
      <w:r w:rsidR="00ED7F0D" w:rsidRPr="005C0374">
        <w:rPr>
          <w:sz w:val="23"/>
          <w:szCs w:val="23"/>
        </w:rPr>
        <w:t xml:space="preserve">, </w:t>
      </w:r>
      <w:r w:rsidR="004677DD" w:rsidRPr="005C0374">
        <w:rPr>
          <w:sz w:val="23"/>
          <w:szCs w:val="23"/>
        </w:rPr>
        <w:t xml:space="preserve">Credit Union will write-off </w:t>
      </w:r>
      <w:r w:rsidR="004372D1" w:rsidRPr="005C0374">
        <w:rPr>
          <w:sz w:val="23"/>
          <w:szCs w:val="23"/>
        </w:rPr>
        <w:t xml:space="preserve">any remaining </w:t>
      </w:r>
      <w:r w:rsidR="004B3459" w:rsidRPr="005C0374">
        <w:rPr>
          <w:sz w:val="23"/>
          <w:szCs w:val="23"/>
        </w:rPr>
        <w:t xml:space="preserve">alleged </w:t>
      </w:r>
      <w:r w:rsidR="00ED7F0D" w:rsidRPr="005C0374">
        <w:rPr>
          <w:sz w:val="23"/>
          <w:szCs w:val="23"/>
        </w:rPr>
        <w:t xml:space="preserve">debts and </w:t>
      </w:r>
      <w:r w:rsidR="00207491" w:rsidRPr="005C0374">
        <w:rPr>
          <w:sz w:val="23"/>
          <w:szCs w:val="23"/>
        </w:rPr>
        <w:t>request removal of</w:t>
      </w:r>
      <w:r w:rsidR="00ED7F0D" w:rsidRPr="005C0374">
        <w:rPr>
          <w:sz w:val="23"/>
          <w:szCs w:val="23"/>
        </w:rPr>
        <w:t xml:space="preserve"> </w:t>
      </w:r>
      <w:r w:rsidR="004B3459" w:rsidRPr="005C0374">
        <w:rPr>
          <w:sz w:val="23"/>
          <w:szCs w:val="23"/>
        </w:rPr>
        <w:t>the negative “tradeline” from</w:t>
      </w:r>
      <w:r w:rsidR="00577677" w:rsidRPr="005C0374">
        <w:rPr>
          <w:sz w:val="23"/>
          <w:szCs w:val="23"/>
        </w:rPr>
        <w:t xml:space="preserve"> your consumer credit reports</w:t>
      </w:r>
      <w:r w:rsidR="00142996" w:rsidRPr="005C0374">
        <w:rPr>
          <w:sz w:val="23"/>
          <w:szCs w:val="23"/>
        </w:rPr>
        <w:t xml:space="preserve">, meaning your default, repossession, </w:t>
      </w:r>
      <w:r w:rsidR="00853CA2" w:rsidRPr="005C0374">
        <w:rPr>
          <w:sz w:val="23"/>
          <w:szCs w:val="23"/>
        </w:rPr>
        <w:t xml:space="preserve">and unpaid deficiency balance </w:t>
      </w:r>
      <w:r w:rsidR="00271C38" w:rsidRPr="005C0374">
        <w:rPr>
          <w:sz w:val="23"/>
          <w:szCs w:val="23"/>
        </w:rPr>
        <w:t>sh</w:t>
      </w:r>
      <w:r w:rsidR="00853CA2" w:rsidRPr="005C0374">
        <w:rPr>
          <w:sz w:val="23"/>
          <w:szCs w:val="23"/>
        </w:rPr>
        <w:t>ould no longer show up on your consumer credit reports</w:t>
      </w:r>
      <w:r w:rsidR="00ED7F0D" w:rsidRPr="005C0374">
        <w:rPr>
          <w:sz w:val="23"/>
          <w:szCs w:val="23"/>
        </w:rPr>
        <w:t xml:space="preserve">. Class members </w:t>
      </w:r>
      <w:r w:rsidR="003B0372" w:rsidRPr="005C0374">
        <w:rPr>
          <w:sz w:val="23"/>
          <w:szCs w:val="23"/>
        </w:rPr>
        <w:t>will</w:t>
      </w:r>
      <w:r w:rsidR="00ED7F0D" w:rsidRPr="005C0374">
        <w:rPr>
          <w:sz w:val="23"/>
          <w:szCs w:val="23"/>
        </w:rPr>
        <w:t xml:space="preserve"> also receive payments, as described more fully in this package. </w:t>
      </w:r>
    </w:p>
    <w:p w14:paraId="07A83921" w14:textId="77777777" w:rsidR="00F776BA" w:rsidRPr="005C0374" w:rsidRDefault="00F776BA" w:rsidP="00EB0D8C">
      <w:pPr>
        <w:ind w:left="180"/>
        <w:jc w:val="both"/>
        <w:rPr>
          <w:sz w:val="23"/>
          <w:szCs w:val="23"/>
        </w:rPr>
      </w:pPr>
    </w:p>
    <w:p w14:paraId="180AB9CE" w14:textId="217EDC74" w:rsidR="00F776BA" w:rsidRPr="00A62D39" w:rsidRDefault="00F776BA" w:rsidP="00EB0D8C">
      <w:pPr>
        <w:ind w:left="180"/>
        <w:jc w:val="both"/>
        <w:rPr>
          <w:sz w:val="23"/>
          <w:szCs w:val="23"/>
        </w:rPr>
      </w:pPr>
      <w:r w:rsidRPr="005C0374">
        <w:rPr>
          <w:sz w:val="23"/>
          <w:szCs w:val="23"/>
        </w:rPr>
        <w:t xml:space="preserve">This </w:t>
      </w:r>
      <w:r w:rsidR="000D3494" w:rsidRPr="005C0374">
        <w:rPr>
          <w:sz w:val="23"/>
          <w:szCs w:val="23"/>
        </w:rPr>
        <w:t xml:space="preserve">notice </w:t>
      </w:r>
      <w:r w:rsidRPr="005C0374">
        <w:rPr>
          <w:sz w:val="23"/>
          <w:szCs w:val="23"/>
        </w:rPr>
        <w:t>explains</w:t>
      </w:r>
      <w:r w:rsidR="000D3494" w:rsidRPr="005C0374">
        <w:rPr>
          <w:sz w:val="23"/>
          <w:szCs w:val="23"/>
        </w:rPr>
        <w:t xml:space="preserve"> in greater detail about </w:t>
      </w:r>
      <w:r w:rsidRPr="005C0374">
        <w:rPr>
          <w:sz w:val="23"/>
          <w:szCs w:val="23"/>
        </w:rPr>
        <w:t>the lawsuit, the settlement, your legal rights, what benefits are available, who is eligible for them, and how to get them.</w:t>
      </w:r>
      <w:r w:rsidR="00A62D39">
        <w:rPr>
          <w:sz w:val="23"/>
          <w:szCs w:val="23"/>
        </w:rPr>
        <w:t xml:space="preserve"> </w:t>
      </w:r>
      <w:r w:rsidRPr="005C0374">
        <w:rPr>
          <w:sz w:val="23"/>
          <w:szCs w:val="23"/>
        </w:rPr>
        <w:t xml:space="preserve">The Court in </w:t>
      </w:r>
      <w:r w:rsidR="004D0D31" w:rsidRPr="005C0374">
        <w:rPr>
          <w:sz w:val="23"/>
          <w:szCs w:val="23"/>
        </w:rPr>
        <w:t>charge is</w:t>
      </w:r>
      <w:r w:rsidR="002463DC" w:rsidRPr="005C0374">
        <w:rPr>
          <w:sz w:val="23"/>
          <w:szCs w:val="23"/>
        </w:rPr>
        <w:t xml:space="preserve"> </w:t>
      </w:r>
      <w:r w:rsidR="009D6929">
        <w:rPr>
          <w:sz w:val="23"/>
          <w:szCs w:val="23"/>
        </w:rPr>
        <w:t>Waterbury</w:t>
      </w:r>
      <w:r w:rsidR="00F62BE4" w:rsidRPr="005C0374">
        <w:rPr>
          <w:sz w:val="23"/>
          <w:szCs w:val="23"/>
        </w:rPr>
        <w:t xml:space="preserve"> Superior Court, </w:t>
      </w:r>
      <w:r w:rsidR="008E1A28">
        <w:rPr>
          <w:sz w:val="23"/>
          <w:szCs w:val="23"/>
        </w:rPr>
        <w:t>Connecticut</w:t>
      </w:r>
      <w:r w:rsidRPr="005C0374">
        <w:rPr>
          <w:sz w:val="23"/>
          <w:szCs w:val="23"/>
        </w:rPr>
        <w:t>, and the case i</w:t>
      </w:r>
      <w:r w:rsidR="007563F9" w:rsidRPr="005C0374">
        <w:rPr>
          <w:sz w:val="23"/>
          <w:szCs w:val="23"/>
        </w:rPr>
        <w:t xml:space="preserve">s </w:t>
      </w:r>
      <w:r w:rsidR="008E1A28">
        <w:rPr>
          <w:i/>
          <w:snapToGrid w:val="0"/>
          <w:sz w:val="23"/>
          <w:szCs w:val="23"/>
        </w:rPr>
        <w:t>Scient Federal</w:t>
      </w:r>
      <w:r w:rsidR="002463DC" w:rsidRPr="005C0374">
        <w:rPr>
          <w:i/>
          <w:snapToGrid w:val="0"/>
          <w:sz w:val="23"/>
          <w:szCs w:val="23"/>
        </w:rPr>
        <w:t xml:space="preserve"> Credit Union v. </w:t>
      </w:r>
      <w:r w:rsidR="008E1A28">
        <w:rPr>
          <w:i/>
          <w:snapToGrid w:val="0"/>
          <w:sz w:val="23"/>
          <w:szCs w:val="23"/>
        </w:rPr>
        <w:t>Joyce Vargas</w:t>
      </w:r>
      <w:r w:rsidR="002463DC" w:rsidRPr="005C0374">
        <w:rPr>
          <w:snapToGrid w:val="0"/>
          <w:sz w:val="23"/>
          <w:szCs w:val="23"/>
        </w:rPr>
        <w:t xml:space="preserve">, Cause No. </w:t>
      </w:r>
      <w:r w:rsidR="009D6929" w:rsidRPr="009D6929">
        <w:rPr>
          <w:snapToGrid w:val="0"/>
          <w:sz w:val="23"/>
          <w:szCs w:val="23"/>
        </w:rPr>
        <w:t>UWY-CV18-6081068-S</w:t>
      </w:r>
      <w:r w:rsidRPr="005C0374">
        <w:rPr>
          <w:sz w:val="23"/>
          <w:szCs w:val="23"/>
        </w:rPr>
        <w:t>.</w:t>
      </w:r>
    </w:p>
    <w:p w14:paraId="6E86E475" w14:textId="77777777" w:rsidR="00F776BA" w:rsidRDefault="00F776BA"/>
    <w:tbl>
      <w:tblPr>
        <w:tblW w:w="4914"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808080"/>
        <w:tblLook w:val="01E0" w:firstRow="1" w:lastRow="1" w:firstColumn="1" w:lastColumn="1" w:noHBand="0" w:noVBand="0"/>
      </w:tblPr>
      <w:tblGrid>
        <w:gridCol w:w="10321"/>
      </w:tblGrid>
      <w:tr w:rsidR="00F776BA" w14:paraId="747C023A" w14:textId="77777777">
        <w:trPr>
          <w:trHeight w:val="432"/>
        </w:trPr>
        <w:tc>
          <w:tcPr>
            <w:tcW w:w="5000" w:type="pct"/>
            <w:shd w:val="clear" w:color="auto" w:fill="808080"/>
            <w:vAlign w:val="center"/>
          </w:tcPr>
          <w:p w14:paraId="47F7476D" w14:textId="77777777" w:rsidR="00F776BA" w:rsidRDefault="00F776BA">
            <w:pPr>
              <w:numPr>
                <w:ilvl w:val="0"/>
                <w:numId w:val="2"/>
              </w:numPr>
              <w:tabs>
                <w:tab w:val="clear" w:pos="720"/>
                <w:tab w:val="left" w:pos="360"/>
              </w:tabs>
              <w:ind w:left="0" w:firstLine="0"/>
              <w:outlineLvl w:val="1"/>
              <w:rPr>
                <w:rFonts w:ascii="Arial Black" w:hAnsi="Arial Black"/>
                <w:color w:val="FFFFFF"/>
              </w:rPr>
            </w:pPr>
            <w:bookmarkStart w:id="2" w:name="_Toc337208177"/>
            <w:r>
              <w:rPr>
                <w:rFonts w:ascii="Arial Black" w:hAnsi="Arial Black"/>
                <w:color w:val="FFFFFF"/>
              </w:rPr>
              <w:t>What is this lawsuit about?</w:t>
            </w:r>
            <w:bookmarkEnd w:id="2"/>
          </w:p>
        </w:tc>
      </w:tr>
    </w:tbl>
    <w:p w14:paraId="546E5EE9" w14:textId="77777777" w:rsidR="00F776BA" w:rsidRDefault="00F776BA">
      <w:pPr>
        <w:ind w:left="360"/>
        <w:rPr>
          <w:rFonts w:ascii="Arial Black" w:hAnsi="Arial Black"/>
        </w:rPr>
      </w:pPr>
    </w:p>
    <w:p w14:paraId="293BE398" w14:textId="7FA85619" w:rsidR="00F776BA" w:rsidRPr="00A62D39" w:rsidRDefault="00F776BA" w:rsidP="00EB0D8C">
      <w:pPr>
        <w:ind w:left="180"/>
        <w:jc w:val="both"/>
        <w:rPr>
          <w:sz w:val="23"/>
          <w:szCs w:val="23"/>
        </w:rPr>
      </w:pPr>
      <w:r w:rsidRPr="00A62D39">
        <w:rPr>
          <w:sz w:val="23"/>
          <w:szCs w:val="23"/>
        </w:rPr>
        <w:t>The lawsuit claimed</w:t>
      </w:r>
      <w:r w:rsidR="00B63EF6" w:rsidRPr="00A62D39">
        <w:rPr>
          <w:sz w:val="23"/>
          <w:szCs w:val="23"/>
        </w:rPr>
        <w:t xml:space="preserve"> Credit Union</w:t>
      </w:r>
      <w:r w:rsidR="00F04EC8" w:rsidRPr="00A62D39">
        <w:rPr>
          <w:sz w:val="23"/>
          <w:szCs w:val="23"/>
        </w:rPr>
        <w:t xml:space="preserve"> </w:t>
      </w:r>
      <w:r w:rsidR="00B97C72" w:rsidRPr="00A62D39">
        <w:rPr>
          <w:sz w:val="23"/>
          <w:szCs w:val="23"/>
        </w:rPr>
        <w:t xml:space="preserve">sold your vehicle after repossession without providing a proper post-repossession notice as required by </w:t>
      </w:r>
      <w:r w:rsidR="008E1A28">
        <w:rPr>
          <w:sz w:val="23"/>
          <w:szCs w:val="23"/>
        </w:rPr>
        <w:t xml:space="preserve">Connecticut </w:t>
      </w:r>
      <w:r w:rsidR="00152C3B">
        <w:rPr>
          <w:sz w:val="23"/>
          <w:szCs w:val="23"/>
        </w:rPr>
        <w:t>Law</w:t>
      </w:r>
      <w:r w:rsidR="00B97C72" w:rsidRPr="00A62D39">
        <w:rPr>
          <w:sz w:val="23"/>
          <w:szCs w:val="23"/>
        </w:rPr>
        <w:t xml:space="preserve">. </w:t>
      </w:r>
      <w:r w:rsidRPr="00A62D39">
        <w:rPr>
          <w:sz w:val="23"/>
          <w:szCs w:val="23"/>
        </w:rPr>
        <w:t xml:space="preserve">You can read the </w:t>
      </w:r>
      <w:r w:rsidR="008E2A45" w:rsidRPr="00A62D39">
        <w:rPr>
          <w:sz w:val="23"/>
          <w:szCs w:val="23"/>
        </w:rPr>
        <w:t>claims in more detail in Defendant</w:t>
      </w:r>
      <w:r w:rsidR="001D7BA9" w:rsidRPr="00A62D39">
        <w:rPr>
          <w:sz w:val="23"/>
          <w:szCs w:val="23"/>
        </w:rPr>
        <w:t>/Counterclaimant</w:t>
      </w:r>
      <w:r w:rsidR="008E2A45" w:rsidRPr="00A62D39">
        <w:rPr>
          <w:sz w:val="23"/>
          <w:szCs w:val="23"/>
        </w:rPr>
        <w:t xml:space="preserve"> </w:t>
      </w:r>
      <w:r w:rsidR="008E1A28">
        <w:rPr>
          <w:sz w:val="23"/>
          <w:szCs w:val="23"/>
        </w:rPr>
        <w:t xml:space="preserve">Joyce Vargas’s </w:t>
      </w:r>
      <w:r w:rsidR="00152C3B">
        <w:rPr>
          <w:sz w:val="23"/>
          <w:szCs w:val="23"/>
        </w:rPr>
        <w:t>Second Revised Amended Counterclaim</w:t>
      </w:r>
      <w:r w:rsidRPr="00A62D39">
        <w:rPr>
          <w:sz w:val="23"/>
          <w:szCs w:val="23"/>
        </w:rPr>
        <w:t xml:space="preserve"> </w:t>
      </w:r>
      <w:r w:rsidR="00A14AAF" w:rsidRPr="00A62D39">
        <w:rPr>
          <w:sz w:val="23"/>
          <w:szCs w:val="23"/>
        </w:rPr>
        <w:t xml:space="preserve">at </w:t>
      </w:r>
      <w:r w:rsidR="000268EE" w:rsidRPr="000268EE">
        <w:t>www.ScientFCURepoSettlement.com</w:t>
      </w:r>
      <w:r w:rsidR="00A14AAF" w:rsidRPr="00A62D39">
        <w:rPr>
          <w:sz w:val="23"/>
          <w:szCs w:val="23"/>
        </w:rPr>
        <w:t xml:space="preserve">. </w:t>
      </w:r>
    </w:p>
    <w:p w14:paraId="7996F49D" w14:textId="77777777" w:rsidR="00F776BA" w:rsidRDefault="00F776BA"/>
    <w:tbl>
      <w:tblPr>
        <w:tblW w:w="4914"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808080"/>
        <w:tblLook w:val="01E0" w:firstRow="1" w:lastRow="1" w:firstColumn="1" w:lastColumn="1" w:noHBand="0" w:noVBand="0"/>
      </w:tblPr>
      <w:tblGrid>
        <w:gridCol w:w="10321"/>
      </w:tblGrid>
      <w:tr w:rsidR="00F776BA" w14:paraId="5850DD71" w14:textId="77777777">
        <w:trPr>
          <w:trHeight w:val="432"/>
        </w:trPr>
        <w:tc>
          <w:tcPr>
            <w:tcW w:w="5000" w:type="pct"/>
            <w:shd w:val="clear" w:color="auto" w:fill="808080"/>
            <w:vAlign w:val="center"/>
          </w:tcPr>
          <w:p w14:paraId="2F33264B" w14:textId="77777777" w:rsidR="00F776BA" w:rsidRDefault="00F776BA">
            <w:pPr>
              <w:numPr>
                <w:ilvl w:val="0"/>
                <w:numId w:val="2"/>
              </w:numPr>
              <w:tabs>
                <w:tab w:val="clear" w:pos="720"/>
                <w:tab w:val="left" w:pos="360"/>
              </w:tabs>
              <w:ind w:left="0" w:firstLine="0"/>
              <w:outlineLvl w:val="1"/>
              <w:rPr>
                <w:rFonts w:ascii="Arial Black" w:hAnsi="Arial Black"/>
                <w:color w:val="FFFFFF"/>
              </w:rPr>
            </w:pPr>
            <w:bookmarkStart w:id="3" w:name="_Toc328205360"/>
            <w:bookmarkStart w:id="4" w:name="_Toc337208178"/>
            <w:r>
              <w:rPr>
                <w:rFonts w:ascii="Arial Black" w:hAnsi="Arial Black"/>
                <w:color w:val="FFFFFF"/>
              </w:rPr>
              <w:t>Why is this a class action?</w:t>
            </w:r>
            <w:bookmarkEnd w:id="3"/>
            <w:bookmarkEnd w:id="4"/>
          </w:p>
        </w:tc>
      </w:tr>
    </w:tbl>
    <w:p w14:paraId="314C1BDB" w14:textId="77777777" w:rsidR="00F776BA" w:rsidRDefault="00F776BA">
      <w:pPr>
        <w:ind w:left="360"/>
        <w:rPr>
          <w:rFonts w:ascii="Arial Black" w:hAnsi="Arial Black"/>
        </w:rPr>
      </w:pPr>
    </w:p>
    <w:p w14:paraId="4FD5784D" w14:textId="23F61157" w:rsidR="00F776BA" w:rsidRPr="00A62D39" w:rsidRDefault="00F776BA" w:rsidP="00EB0D8C">
      <w:pPr>
        <w:ind w:left="180"/>
        <w:jc w:val="both"/>
        <w:rPr>
          <w:sz w:val="23"/>
          <w:szCs w:val="23"/>
        </w:rPr>
      </w:pPr>
      <w:r w:rsidRPr="00A62D39">
        <w:rPr>
          <w:sz w:val="23"/>
          <w:szCs w:val="23"/>
        </w:rPr>
        <w:t xml:space="preserve">In a class action, </w:t>
      </w:r>
      <w:r w:rsidR="0064744F" w:rsidRPr="00A62D39">
        <w:rPr>
          <w:sz w:val="23"/>
          <w:szCs w:val="23"/>
        </w:rPr>
        <w:t>a</w:t>
      </w:r>
      <w:r w:rsidRPr="00A62D39">
        <w:rPr>
          <w:sz w:val="23"/>
          <w:szCs w:val="23"/>
        </w:rPr>
        <w:t xml:space="preserve"> Class Representative (</w:t>
      </w:r>
      <w:r w:rsidR="008E1A28">
        <w:rPr>
          <w:sz w:val="23"/>
          <w:szCs w:val="23"/>
        </w:rPr>
        <w:t>Joyce Vargas</w:t>
      </w:r>
      <w:r w:rsidR="00721BFA" w:rsidRPr="00A62D39">
        <w:rPr>
          <w:sz w:val="23"/>
          <w:szCs w:val="23"/>
        </w:rPr>
        <w:t xml:space="preserve"> here</w:t>
      </w:r>
      <w:r w:rsidR="0030111A" w:rsidRPr="00A62D39">
        <w:rPr>
          <w:sz w:val="23"/>
          <w:szCs w:val="23"/>
        </w:rPr>
        <w:t xml:space="preserve">) </w:t>
      </w:r>
      <w:r w:rsidRPr="00A62D39">
        <w:rPr>
          <w:sz w:val="23"/>
          <w:szCs w:val="23"/>
        </w:rPr>
        <w:t>sue</w:t>
      </w:r>
      <w:r w:rsidR="00697FE0" w:rsidRPr="00A62D39">
        <w:rPr>
          <w:sz w:val="23"/>
          <w:szCs w:val="23"/>
        </w:rPr>
        <w:t>s</w:t>
      </w:r>
      <w:r w:rsidRPr="00A62D39">
        <w:rPr>
          <w:sz w:val="23"/>
          <w:szCs w:val="23"/>
        </w:rPr>
        <w:t xml:space="preserve"> </w:t>
      </w:r>
      <w:r w:rsidR="0064744F" w:rsidRPr="00A62D39">
        <w:rPr>
          <w:sz w:val="23"/>
          <w:szCs w:val="23"/>
        </w:rPr>
        <w:t>on behalf of</w:t>
      </w:r>
      <w:r w:rsidRPr="00A62D39">
        <w:rPr>
          <w:sz w:val="23"/>
          <w:szCs w:val="23"/>
        </w:rPr>
        <w:t xml:space="preserve"> people </w:t>
      </w:r>
      <w:r w:rsidR="00FA7FFE" w:rsidRPr="00A62D39">
        <w:rPr>
          <w:sz w:val="23"/>
          <w:szCs w:val="23"/>
        </w:rPr>
        <w:t>with similar claims</w:t>
      </w:r>
      <w:r w:rsidRPr="00A62D39">
        <w:rPr>
          <w:sz w:val="23"/>
          <w:szCs w:val="23"/>
        </w:rPr>
        <w:t xml:space="preserve">. All these people </w:t>
      </w:r>
      <w:r w:rsidR="00FA7FFE" w:rsidRPr="00A62D39">
        <w:rPr>
          <w:sz w:val="23"/>
          <w:szCs w:val="23"/>
        </w:rPr>
        <w:t xml:space="preserve">with similar claims </w:t>
      </w:r>
      <w:r w:rsidRPr="00A62D39">
        <w:rPr>
          <w:sz w:val="23"/>
          <w:szCs w:val="23"/>
        </w:rPr>
        <w:t xml:space="preserve">are a “Class” or “Class Members.” One court and one lawsuit </w:t>
      </w:r>
      <w:r w:rsidR="001F7ABE">
        <w:rPr>
          <w:sz w:val="23"/>
          <w:szCs w:val="23"/>
        </w:rPr>
        <w:t xml:space="preserve">will </w:t>
      </w:r>
      <w:r w:rsidRPr="00A62D39">
        <w:rPr>
          <w:sz w:val="23"/>
          <w:szCs w:val="23"/>
        </w:rPr>
        <w:t xml:space="preserve">resolve the issues for all Class Members, except for those who exclude themselves from the Class. </w:t>
      </w:r>
      <w:r w:rsidR="001D7BA9" w:rsidRPr="00A62D39">
        <w:rPr>
          <w:sz w:val="23"/>
          <w:szCs w:val="23"/>
        </w:rPr>
        <w:t xml:space="preserve">The Honorable </w:t>
      </w:r>
      <w:r w:rsidR="00584419">
        <w:rPr>
          <w:sz w:val="23"/>
          <w:szCs w:val="23"/>
        </w:rPr>
        <w:t xml:space="preserve">W Glen Pierson </w:t>
      </w:r>
      <w:r w:rsidR="001D7BA9" w:rsidRPr="00A62D39">
        <w:rPr>
          <w:sz w:val="23"/>
          <w:szCs w:val="23"/>
        </w:rPr>
        <w:t xml:space="preserve">in </w:t>
      </w:r>
      <w:r w:rsidR="00584419">
        <w:rPr>
          <w:sz w:val="23"/>
          <w:szCs w:val="23"/>
        </w:rPr>
        <w:t>Waterbury</w:t>
      </w:r>
      <w:r w:rsidR="001D7BA9" w:rsidRPr="00A62D39">
        <w:rPr>
          <w:sz w:val="23"/>
          <w:szCs w:val="23"/>
        </w:rPr>
        <w:t xml:space="preserve"> Superior Court </w:t>
      </w:r>
      <w:r w:rsidR="003B0372" w:rsidRPr="00A62D39">
        <w:rPr>
          <w:sz w:val="23"/>
          <w:szCs w:val="23"/>
        </w:rPr>
        <w:t>oversees</w:t>
      </w:r>
      <w:r w:rsidRPr="00A62D39">
        <w:rPr>
          <w:sz w:val="23"/>
          <w:szCs w:val="23"/>
        </w:rPr>
        <w:t xml:space="preserve"> this class action.</w:t>
      </w:r>
    </w:p>
    <w:p w14:paraId="4B74F059" w14:textId="77777777" w:rsidR="00F776BA" w:rsidRDefault="00F776BA"/>
    <w:tbl>
      <w:tblPr>
        <w:tblW w:w="4914"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808080"/>
        <w:tblLook w:val="01E0" w:firstRow="1" w:lastRow="1" w:firstColumn="1" w:lastColumn="1" w:noHBand="0" w:noVBand="0"/>
      </w:tblPr>
      <w:tblGrid>
        <w:gridCol w:w="10321"/>
      </w:tblGrid>
      <w:tr w:rsidR="00F776BA" w14:paraId="7AB189E9" w14:textId="77777777">
        <w:trPr>
          <w:trHeight w:val="432"/>
        </w:trPr>
        <w:tc>
          <w:tcPr>
            <w:tcW w:w="5000" w:type="pct"/>
            <w:shd w:val="clear" w:color="auto" w:fill="808080"/>
            <w:vAlign w:val="center"/>
          </w:tcPr>
          <w:p w14:paraId="60356005" w14:textId="77777777" w:rsidR="00F776BA" w:rsidRDefault="00F776BA">
            <w:pPr>
              <w:numPr>
                <w:ilvl w:val="0"/>
                <w:numId w:val="2"/>
              </w:numPr>
              <w:tabs>
                <w:tab w:val="clear" w:pos="720"/>
                <w:tab w:val="left" w:pos="360"/>
              </w:tabs>
              <w:ind w:left="0" w:firstLine="0"/>
              <w:outlineLvl w:val="1"/>
              <w:rPr>
                <w:rFonts w:ascii="Arial Black" w:hAnsi="Arial Black"/>
                <w:color w:val="FFFFFF"/>
              </w:rPr>
            </w:pPr>
            <w:bookmarkStart w:id="5" w:name="_Toc337208179"/>
            <w:r>
              <w:rPr>
                <w:rFonts w:ascii="Arial Black" w:hAnsi="Arial Black"/>
                <w:color w:val="FFFFFF"/>
              </w:rPr>
              <w:t>Why is there a settlement?</w:t>
            </w:r>
            <w:bookmarkEnd w:id="5"/>
          </w:p>
        </w:tc>
      </w:tr>
    </w:tbl>
    <w:p w14:paraId="0804B7A5" w14:textId="77777777" w:rsidR="00F776BA" w:rsidRDefault="00F776BA">
      <w:pPr>
        <w:ind w:left="360"/>
        <w:rPr>
          <w:rFonts w:ascii="Arial Black" w:hAnsi="Arial Black"/>
        </w:rPr>
      </w:pPr>
    </w:p>
    <w:p w14:paraId="53DAB7C0" w14:textId="166E1AA6" w:rsidR="00167769" w:rsidRPr="00A62D39" w:rsidRDefault="00F776BA" w:rsidP="00A62D39">
      <w:pPr>
        <w:ind w:left="180"/>
        <w:jc w:val="both"/>
        <w:rPr>
          <w:sz w:val="23"/>
          <w:szCs w:val="23"/>
        </w:rPr>
      </w:pPr>
      <w:r w:rsidRPr="00A62D39">
        <w:rPr>
          <w:sz w:val="23"/>
          <w:szCs w:val="23"/>
        </w:rPr>
        <w:t>The parties disagree over who would have won and what</w:t>
      </w:r>
      <w:r w:rsidR="0030111A" w:rsidRPr="00A62D39">
        <w:rPr>
          <w:sz w:val="23"/>
          <w:szCs w:val="23"/>
        </w:rPr>
        <w:t xml:space="preserve"> </w:t>
      </w:r>
      <w:r w:rsidR="008E1A28">
        <w:rPr>
          <w:sz w:val="23"/>
          <w:szCs w:val="23"/>
        </w:rPr>
        <w:t>Vargas</w:t>
      </w:r>
      <w:r w:rsidR="0030111A" w:rsidRPr="00A62D39">
        <w:rPr>
          <w:sz w:val="23"/>
          <w:szCs w:val="23"/>
        </w:rPr>
        <w:t xml:space="preserve"> or the potential Class</w:t>
      </w:r>
      <w:r w:rsidRPr="00A62D39">
        <w:rPr>
          <w:sz w:val="23"/>
          <w:szCs w:val="23"/>
        </w:rPr>
        <w:t xml:space="preserve"> </w:t>
      </w:r>
      <w:r w:rsidR="00ED7F0D" w:rsidRPr="00A62D39">
        <w:rPr>
          <w:sz w:val="23"/>
          <w:szCs w:val="23"/>
        </w:rPr>
        <w:t>would’ve</w:t>
      </w:r>
      <w:r w:rsidRPr="00A62D39">
        <w:rPr>
          <w:sz w:val="23"/>
          <w:szCs w:val="23"/>
        </w:rPr>
        <w:t xml:space="preserve"> recovered if </w:t>
      </w:r>
      <w:r w:rsidR="00167769" w:rsidRPr="00A62D39">
        <w:rPr>
          <w:sz w:val="23"/>
          <w:szCs w:val="23"/>
        </w:rPr>
        <w:t>they</w:t>
      </w:r>
      <w:r w:rsidRPr="00A62D39">
        <w:rPr>
          <w:sz w:val="23"/>
          <w:szCs w:val="23"/>
        </w:rPr>
        <w:t xml:space="preserve"> had </w:t>
      </w:r>
      <w:r w:rsidR="00FA7FFE" w:rsidRPr="00A62D39">
        <w:rPr>
          <w:sz w:val="23"/>
          <w:szCs w:val="23"/>
        </w:rPr>
        <w:t>won</w:t>
      </w:r>
      <w:r w:rsidRPr="00A62D39">
        <w:rPr>
          <w:sz w:val="23"/>
          <w:szCs w:val="23"/>
        </w:rPr>
        <w:t xml:space="preserve">. </w:t>
      </w:r>
      <w:r w:rsidR="008E1A28">
        <w:rPr>
          <w:sz w:val="23"/>
          <w:szCs w:val="23"/>
        </w:rPr>
        <w:t>Vargas</w:t>
      </w:r>
      <w:r w:rsidRPr="00A62D39">
        <w:rPr>
          <w:sz w:val="23"/>
          <w:szCs w:val="23"/>
        </w:rPr>
        <w:t xml:space="preserve"> believe</w:t>
      </w:r>
      <w:r w:rsidR="00996414" w:rsidRPr="00A62D39">
        <w:rPr>
          <w:sz w:val="23"/>
          <w:szCs w:val="23"/>
        </w:rPr>
        <w:t>d</w:t>
      </w:r>
      <w:r w:rsidRPr="00A62D39">
        <w:rPr>
          <w:sz w:val="23"/>
          <w:szCs w:val="23"/>
        </w:rPr>
        <w:t xml:space="preserve"> </w:t>
      </w:r>
      <w:r w:rsidR="008E1A28">
        <w:rPr>
          <w:sz w:val="23"/>
          <w:szCs w:val="23"/>
        </w:rPr>
        <w:t>s</w:t>
      </w:r>
      <w:r w:rsidR="0030111A" w:rsidRPr="00A62D39">
        <w:rPr>
          <w:sz w:val="23"/>
          <w:szCs w:val="23"/>
        </w:rPr>
        <w:t>he</w:t>
      </w:r>
      <w:r w:rsidRPr="00A62D39">
        <w:rPr>
          <w:sz w:val="23"/>
          <w:szCs w:val="23"/>
        </w:rPr>
        <w:t xml:space="preserve"> could </w:t>
      </w:r>
      <w:r w:rsidR="00D05BB2" w:rsidRPr="00A62D39">
        <w:rPr>
          <w:sz w:val="23"/>
          <w:szCs w:val="23"/>
        </w:rPr>
        <w:t xml:space="preserve">have recovered the statutory amount provided in </w:t>
      </w:r>
      <w:r w:rsidR="008E1A28">
        <w:rPr>
          <w:sz w:val="23"/>
          <w:szCs w:val="23"/>
        </w:rPr>
        <w:t>(Connecticut Statute),</w:t>
      </w:r>
      <w:r w:rsidR="00780262" w:rsidRPr="00A62D39">
        <w:rPr>
          <w:sz w:val="23"/>
          <w:szCs w:val="23"/>
        </w:rPr>
        <w:t xml:space="preserve"> which is </w:t>
      </w:r>
      <w:r w:rsidRPr="00A62D39">
        <w:rPr>
          <w:sz w:val="23"/>
          <w:szCs w:val="23"/>
        </w:rPr>
        <w:t xml:space="preserve">10% of </w:t>
      </w:r>
      <w:r w:rsidRPr="00A62D39">
        <w:rPr>
          <w:color w:val="000000"/>
          <w:sz w:val="23"/>
          <w:szCs w:val="23"/>
        </w:rPr>
        <w:t xml:space="preserve">the principal amount of </w:t>
      </w:r>
      <w:r w:rsidR="00DA787E">
        <w:rPr>
          <w:color w:val="000000"/>
          <w:sz w:val="23"/>
          <w:szCs w:val="23"/>
        </w:rPr>
        <w:t>her</w:t>
      </w:r>
      <w:r w:rsidR="00FA7FFE" w:rsidRPr="00A62D39">
        <w:rPr>
          <w:color w:val="000000"/>
          <w:sz w:val="23"/>
          <w:szCs w:val="23"/>
        </w:rPr>
        <w:t xml:space="preserve"> </w:t>
      </w:r>
      <w:r w:rsidR="00167769" w:rsidRPr="00A62D39">
        <w:rPr>
          <w:sz w:val="23"/>
          <w:szCs w:val="23"/>
        </w:rPr>
        <w:t>loan</w:t>
      </w:r>
      <w:r w:rsidR="00780262" w:rsidRPr="00A62D39">
        <w:rPr>
          <w:sz w:val="23"/>
          <w:szCs w:val="23"/>
        </w:rPr>
        <w:t xml:space="preserve"> and the “finance charge” stated on h</w:t>
      </w:r>
      <w:r w:rsidR="008E1A28">
        <w:rPr>
          <w:sz w:val="23"/>
          <w:szCs w:val="23"/>
        </w:rPr>
        <w:t>er</w:t>
      </w:r>
      <w:r w:rsidR="00780262" w:rsidRPr="00A62D39">
        <w:rPr>
          <w:sz w:val="23"/>
          <w:szCs w:val="23"/>
        </w:rPr>
        <w:t xml:space="preserve"> loan.</w:t>
      </w:r>
      <w:r w:rsidR="002A101C" w:rsidRPr="00A62D39">
        <w:rPr>
          <w:sz w:val="23"/>
          <w:szCs w:val="23"/>
        </w:rPr>
        <w:t xml:space="preserve"> </w:t>
      </w:r>
      <w:r w:rsidR="008E1A28">
        <w:rPr>
          <w:sz w:val="23"/>
          <w:szCs w:val="23"/>
        </w:rPr>
        <w:t>Vargas</w:t>
      </w:r>
      <w:r w:rsidR="00780262" w:rsidRPr="00A62D39">
        <w:rPr>
          <w:sz w:val="23"/>
          <w:szCs w:val="23"/>
        </w:rPr>
        <w:t xml:space="preserve"> also believe</w:t>
      </w:r>
      <w:r w:rsidR="008E1A28">
        <w:rPr>
          <w:sz w:val="23"/>
          <w:szCs w:val="23"/>
        </w:rPr>
        <w:t>s</w:t>
      </w:r>
      <w:r w:rsidR="00780262" w:rsidRPr="00A62D39">
        <w:rPr>
          <w:sz w:val="23"/>
          <w:szCs w:val="23"/>
        </w:rPr>
        <w:t xml:space="preserve"> </w:t>
      </w:r>
      <w:r w:rsidR="008E1A28">
        <w:rPr>
          <w:sz w:val="23"/>
          <w:szCs w:val="23"/>
        </w:rPr>
        <w:t>s</w:t>
      </w:r>
      <w:r w:rsidR="001D4572" w:rsidRPr="00A62D39">
        <w:rPr>
          <w:sz w:val="23"/>
          <w:szCs w:val="23"/>
        </w:rPr>
        <w:t>he could have obtained other relief, such as having h</w:t>
      </w:r>
      <w:r w:rsidR="008E1A28">
        <w:rPr>
          <w:sz w:val="23"/>
          <w:szCs w:val="23"/>
        </w:rPr>
        <w:t>er</w:t>
      </w:r>
      <w:r w:rsidR="001D4572" w:rsidRPr="00A62D39">
        <w:rPr>
          <w:sz w:val="23"/>
          <w:szCs w:val="23"/>
        </w:rPr>
        <w:t xml:space="preserve"> deficiency eliminated and </w:t>
      </w:r>
      <w:r w:rsidR="00996414" w:rsidRPr="00A62D39">
        <w:rPr>
          <w:sz w:val="23"/>
          <w:szCs w:val="23"/>
        </w:rPr>
        <w:t>derogatory information removed from h</w:t>
      </w:r>
      <w:r w:rsidR="008E1A28">
        <w:rPr>
          <w:sz w:val="23"/>
          <w:szCs w:val="23"/>
        </w:rPr>
        <w:t>er</w:t>
      </w:r>
      <w:r w:rsidR="00996414" w:rsidRPr="00A62D39">
        <w:rPr>
          <w:sz w:val="23"/>
          <w:szCs w:val="23"/>
        </w:rPr>
        <w:t xml:space="preserve"> consumer credit reports. Credit Union </w:t>
      </w:r>
      <w:r w:rsidRPr="00A62D39">
        <w:rPr>
          <w:sz w:val="23"/>
          <w:szCs w:val="23"/>
        </w:rPr>
        <w:t>believe</w:t>
      </w:r>
      <w:r w:rsidR="00655A81" w:rsidRPr="00A62D39">
        <w:rPr>
          <w:sz w:val="23"/>
          <w:szCs w:val="23"/>
        </w:rPr>
        <w:t>d</w:t>
      </w:r>
      <w:r w:rsidR="0030111A" w:rsidRPr="00A62D39">
        <w:rPr>
          <w:sz w:val="23"/>
          <w:szCs w:val="23"/>
        </w:rPr>
        <w:t xml:space="preserve"> the Class</w:t>
      </w:r>
      <w:r w:rsidR="00167769" w:rsidRPr="00A62D39">
        <w:rPr>
          <w:sz w:val="23"/>
          <w:szCs w:val="23"/>
        </w:rPr>
        <w:t xml:space="preserve"> </w:t>
      </w:r>
      <w:r w:rsidR="00ED7F0D" w:rsidRPr="00A62D39">
        <w:rPr>
          <w:color w:val="000000"/>
          <w:sz w:val="23"/>
          <w:szCs w:val="23"/>
        </w:rPr>
        <w:t>were entitled to nothing</w:t>
      </w:r>
      <w:r w:rsidR="00655A81" w:rsidRPr="00A62D39">
        <w:rPr>
          <w:color w:val="000000"/>
          <w:sz w:val="23"/>
          <w:szCs w:val="23"/>
        </w:rPr>
        <w:t>, and Credit Union had the right to try to collect debt from class members or file a lawsuit against them in court to recover the</w:t>
      </w:r>
      <w:r w:rsidR="00963B86" w:rsidRPr="00A62D39">
        <w:rPr>
          <w:color w:val="000000"/>
          <w:sz w:val="23"/>
          <w:szCs w:val="23"/>
        </w:rPr>
        <w:t xml:space="preserve"> alleged deficiency</w:t>
      </w:r>
      <w:r w:rsidRPr="00A62D39">
        <w:rPr>
          <w:sz w:val="23"/>
          <w:szCs w:val="23"/>
        </w:rPr>
        <w:t xml:space="preserve">. To resolve the dispute, and because both parties are unsure of what </w:t>
      </w:r>
      <w:r w:rsidR="00ED7F0D" w:rsidRPr="00A62D39">
        <w:rPr>
          <w:sz w:val="23"/>
          <w:szCs w:val="23"/>
        </w:rPr>
        <w:t>would’ve</w:t>
      </w:r>
      <w:r w:rsidRPr="00A62D39">
        <w:rPr>
          <w:sz w:val="23"/>
          <w:szCs w:val="23"/>
        </w:rPr>
        <w:t xml:space="preserve"> happened in a trial, they agreed to a settlement. That way, they avoid the cost of a trial</w:t>
      </w:r>
      <w:r w:rsidR="000408E4" w:rsidRPr="00A62D39">
        <w:rPr>
          <w:sz w:val="23"/>
          <w:szCs w:val="23"/>
        </w:rPr>
        <w:t xml:space="preserve"> </w:t>
      </w:r>
      <w:r w:rsidRPr="00A62D39">
        <w:rPr>
          <w:sz w:val="23"/>
          <w:szCs w:val="23"/>
        </w:rPr>
        <w:t xml:space="preserve">and the people affected will get money </w:t>
      </w:r>
      <w:r w:rsidR="00167769" w:rsidRPr="00A62D39">
        <w:rPr>
          <w:sz w:val="23"/>
          <w:szCs w:val="23"/>
        </w:rPr>
        <w:t>and other</w:t>
      </w:r>
      <w:r w:rsidRPr="00A62D39">
        <w:rPr>
          <w:sz w:val="23"/>
          <w:szCs w:val="23"/>
        </w:rPr>
        <w:t xml:space="preserve"> benefits</w:t>
      </w:r>
      <w:r w:rsidR="00DA3847" w:rsidRPr="00A62D39">
        <w:rPr>
          <w:sz w:val="23"/>
          <w:szCs w:val="23"/>
        </w:rPr>
        <w:t xml:space="preserve"> much sooner</w:t>
      </w:r>
      <w:r w:rsidRPr="00A62D39">
        <w:rPr>
          <w:sz w:val="23"/>
          <w:szCs w:val="23"/>
        </w:rPr>
        <w:t>. The Class Representative and the attorneys believe the settlement is fair and equitable for all Class Members.</w:t>
      </w:r>
      <w:bookmarkStart w:id="6" w:name="_Toc337208180"/>
    </w:p>
    <w:p w14:paraId="08C831D2" w14:textId="22D58104" w:rsidR="00F776BA" w:rsidRDefault="00F776BA" w:rsidP="004D0D31">
      <w:pPr>
        <w:spacing w:before="200" w:after="200"/>
        <w:jc w:val="center"/>
        <w:outlineLvl w:val="0"/>
        <w:rPr>
          <w:rFonts w:ascii="Arial Black" w:hAnsi="Arial Black"/>
          <w:smallCaps/>
          <w:sz w:val="32"/>
          <w:szCs w:val="32"/>
        </w:rPr>
      </w:pPr>
      <w:r>
        <w:rPr>
          <w:rFonts w:ascii="Arial Black" w:hAnsi="Arial Black"/>
          <w:smallCaps/>
          <w:sz w:val="32"/>
          <w:szCs w:val="32"/>
        </w:rPr>
        <w:lastRenderedPageBreak/>
        <w:t>Who is in the Settlement</w:t>
      </w:r>
      <w:bookmarkEnd w:id="6"/>
    </w:p>
    <w:p w14:paraId="032BFC71" w14:textId="77777777" w:rsidR="00F776BA" w:rsidRPr="00A62D39" w:rsidRDefault="00F776BA" w:rsidP="0094330E">
      <w:pPr>
        <w:ind w:left="180"/>
        <w:rPr>
          <w:sz w:val="23"/>
          <w:szCs w:val="23"/>
        </w:rPr>
      </w:pPr>
      <w:r w:rsidRPr="00A62D39">
        <w:rPr>
          <w:sz w:val="23"/>
          <w:szCs w:val="23"/>
        </w:rPr>
        <w:t xml:space="preserve">To see if you will get money </w:t>
      </w:r>
      <w:r w:rsidR="00167769" w:rsidRPr="00A62D39">
        <w:rPr>
          <w:sz w:val="23"/>
          <w:szCs w:val="23"/>
        </w:rPr>
        <w:t>and other</w:t>
      </w:r>
      <w:r w:rsidRPr="00A62D39">
        <w:rPr>
          <w:sz w:val="23"/>
          <w:szCs w:val="23"/>
        </w:rPr>
        <w:t xml:space="preserve"> benefits from this settlement, you </w:t>
      </w:r>
      <w:r w:rsidR="004D0D31" w:rsidRPr="00A62D39">
        <w:rPr>
          <w:sz w:val="23"/>
          <w:szCs w:val="23"/>
        </w:rPr>
        <w:t xml:space="preserve">first must </w:t>
      </w:r>
      <w:r w:rsidRPr="00A62D39">
        <w:rPr>
          <w:sz w:val="23"/>
          <w:szCs w:val="23"/>
        </w:rPr>
        <w:t>decide if you are a Class Member.</w:t>
      </w:r>
    </w:p>
    <w:p w14:paraId="4980228A" w14:textId="77777777" w:rsidR="00F776BA" w:rsidRDefault="00F776BA"/>
    <w:tbl>
      <w:tblPr>
        <w:tblW w:w="4914"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808080"/>
        <w:tblLook w:val="01E0" w:firstRow="1" w:lastRow="1" w:firstColumn="1" w:lastColumn="1" w:noHBand="0" w:noVBand="0"/>
      </w:tblPr>
      <w:tblGrid>
        <w:gridCol w:w="10321"/>
      </w:tblGrid>
      <w:tr w:rsidR="00F776BA" w14:paraId="1B89A85F" w14:textId="77777777">
        <w:trPr>
          <w:trHeight w:val="432"/>
        </w:trPr>
        <w:tc>
          <w:tcPr>
            <w:tcW w:w="5000" w:type="pct"/>
            <w:shd w:val="clear" w:color="auto" w:fill="808080"/>
            <w:vAlign w:val="center"/>
          </w:tcPr>
          <w:p w14:paraId="53B9D769" w14:textId="77777777" w:rsidR="00F776BA" w:rsidRDefault="00F776BA">
            <w:pPr>
              <w:numPr>
                <w:ilvl w:val="0"/>
                <w:numId w:val="2"/>
              </w:numPr>
              <w:tabs>
                <w:tab w:val="clear" w:pos="720"/>
                <w:tab w:val="left" w:pos="360"/>
              </w:tabs>
              <w:ind w:left="0" w:firstLine="0"/>
              <w:outlineLvl w:val="1"/>
              <w:rPr>
                <w:rFonts w:ascii="Arial Black" w:hAnsi="Arial Black"/>
                <w:color w:val="FFFFFF"/>
              </w:rPr>
            </w:pPr>
            <w:bookmarkStart w:id="7" w:name="_Toc337208181"/>
            <w:r>
              <w:rPr>
                <w:rFonts w:ascii="Arial Black" w:hAnsi="Arial Black"/>
                <w:color w:val="FFFFFF"/>
              </w:rPr>
              <w:t>How do I know if I am part of the settlement?</w:t>
            </w:r>
            <w:bookmarkEnd w:id="7"/>
          </w:p>
        </w:tc>
      </w:tr>
    </w:tbl>
    <w:p w14:paraId="0B0CF418" w14:textId="77777777" w:rsidR="00F776BA" w:rsidRDefault="00F776BA">
      <w:pPr>
        <w:ind w:left="360"/>
        <w:rPr>
          <w:rFonts w:ascii="Arial Black" w:hAnsi="Arial Black"/>
        </w:rPr>
      </w:pPr>
    </w:p>
    <w:p w14:paraId="0AFCFD4F" w14:textId="559D4488" w:rsidR="00ED7F0D" w:rsidRPr="00A62D39" w:rsidRDefault="00F776BA" w:rsidP="0094330E">
      <w:pPr>
        <w:ind w:left="180"/>
        <w:rPr>
          <w:sz w:val="23"/>
          <w:szCs w:val="23"/>
        </w:rPr>
      </w:pPr>
      <w:r w:rsidRPr="00A62D39">
        <w:rPr>
          <w:sz w:val="23"/>
          <w:szCs w:val="23"/>
        </w:rPr>
        <w:t xml:space="preserve">Judge </w:t>
      </w:r>
      <w:r w:rsidR="009D6929">
        <w:rPr>
          <w:sz w:val="23"/>
          <w:szCs w:val="23"/>
        </w:rPr>
        <w:t>W. Glen Pierson</w:t>
      </w:r>
      <w:r w:rsidR="0075137A" w:rsidRPr="00A62D39">
        <w:rPr>
          <w:sz w:val="23"/>
          <w:szCs w:val="23"/>
        </w:rPr>
        <w:t xml:space="preserve"> </w:t>
      </w:r>
      <w:r w:rsidRPr="00A62D39">
        <w:rPr>
          <w:sz w:val="23"/>
          <w:szCs w:val="23"/>
        </w:rPr>
        <w:t xml:space="preserve">decided everyone who fits this description is a Class Member: </w:t>
      </w:r>
    </w:p>
    <w:p w14:paraId="268E8935" w14:textId="77777777" w:rsidR="00ED7F0D" w:rsidRPr="00A62D39" w:rsidRDefault="00ED7F0D" w:rsidP="00EB0D8C">
      <w:pPr>
        <w:ind w:left="180"/>
        <w:jc w:val="both"/>
        <w:rPr>
          <w:snapToGrid w:val="0"/>
          <w:sz w:val="23"/>
          <w:szCs w:val="23"/>
        </w:rPr>
      </w:pPr>
    </w:p>
    <w:p w14:paraId="3B25D010" w14:textId="2FF144C0" w:rsidR="00F776BA" w:rsidRDefault="00152C3B" w:rsidP="00EB0D8C">
      <w:pPr>
        <w:ind w:left="720" w:right="1152"/>
        <w:jc w:val="both"/>
      </w:pPr>
      <w:r>
        <w:t>All i</w:t>
      </w:r>
      <w:r w:rsidRPr="001B4B8E">
        <w:t xml:space="preserve">ndividuals who have or had a loan or finance agreement held by Credit Union under which personal property was pledged as collateral, who had their personal property repossessed by Credit Union or its agents, and who, in the Class Period of </w:t>
      </w:r>
      <w:r w:rsidRPr="001B4B8E">
        <w:rPr>
          <w:snapToGrid w:val="0"/>
        </w:rPr>
        <w:t xml:space="preserve">May </w:t>
      </w:r>
      <w:r>
        <w:rPr>
          <w:snapToGrid w:val="0"/>
        </w:rPr>
        <w:t xml:space="preserve">29, 2013 to </w:t>
      </w:r>
      <w:r w:rsidR="00310649">
        <w:rPr>
          <w:snapToGrid w:val="0"/>
        </w:rPr>
        <w:t>July 19, 2018</w:t>
      </w:r>
      <w:r>
        <w:t xml:space="preserve"> </w:t>
      </w:r>
      <w:r w:rsidRPr="001B4B8E">
        <w:t>were mailed a post-repossession</w:t>
      </w:r>
      <w:r>
        <w:t>, pre-sale</w:t>
      </w:r>
      <w:r w:rsidRPr="001B4B8E">
        <w:t xml:space="preserve"> notice</w:t>
      </w:r>
      <w:r>
        <w:t>.</w:t>
      </w:r>
    </w:p>
    <w:p w14:paraId="332A23D5" w14:textId="77777777" w:rsidR="00955104" w:rsidRDefault="00955104" w:rsidP="00D44770"/>
    <w:tbl>
      <w:tblPr>
        <w:tblW w:w="4914"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808080"/>
        <w:tblLook w:val="01E0" w:firstRow="1" w:lastRow="1" w:firstColumn="1" w:lastColumn="1" w:noHBand="0" w:noVBand="0"/>
      </w:tblPr>
      <w:tblGrid>
        <w:gridCol w:w="10321"/>
      </w:tblGrid>
      <w:tr w:rsidR="00F776BA" w14:paraId="3BCEC7EC" w14:textId="77777777">
        <w:trPr>
          <w:trHeight w:val="432"/>
        </w:trPr>
        <w:tc>
          <w:tcPr>
            <w:tcW w:w="5000" w:type="pct"/>
            <w:shd w:val="clear" w:color="auto" w:fill="808080"/>
            <w:vAlign w:val="center"/>
          </w:tcPr>
          <w:p w14:paraId="34ABBF18" w14:textId="77777777" w:rsidR="00F776BA" w:rsidRDefault="00F776BA">
            <w:pPr>
              <w:numPr>
                <w:ilvl w:val="0"/>
                <w:numId w:val="2"/>
              </w:numPr>
              <w:tabs>
                <w:tab w:val="clear" w:pos="720"/>
                <w:tab w:val="left" w:pos="360"/>
              </w:tabs>
              <w:ind w:left="0" w:firstLine="0"/>
              <w:outlineLvl w:val="1"/>
              <w:rPr>
                <w:rFonts w:ascii="Arial Black" w:hAnsi="Arial Black"/>
                <w:color w:val="FFFFFF"/>
              </w:rPr>
            </w:pPr>
            <w:bookmarkStart w:id="8" w:name="_Toc337208182"/>
            <w:r>
              <w:rPr>
                <w:rFonts w:ascii="Arial Black" w:hAnsi="Arial Black"/>
                <w:color w:val="FFFFFF"/>
              </w:rPr>
              <w:t>Are there exceptions to being included?</w:t>
            </w:r>
            <w:bookmarkEnd w:id="8"/>
          </w:p>
        </w:tc>
      </w:tr>
    </w:tbl>
    <w:p w14:paraId="06D8782A" w14:textId="77777777" w:rsidR="00F776BA" w:rsidRDefault="00F776BA">
      <w:pPr>
        <w:ind w:left="360"/>
        <w:rPr>
          <w:rFonts w:ascii="Arial Black" w:hAnsi="Arial Black"/>
        </w:rPr>
      </w:pPr>
    </w:p>
    <w:p w14:paraId="3986850D" w14:textId="52786162" w:rsidR="00647D0C" w:rsidRPr="00A62D39" w:rsidRDefault="00647D0C" w:rsidP="00F62BE4">
      <w:pPr>
        <w:ind w:left="180"/>
        <w:jc w:val="both"/>
        <w:rPr>
          <w:sz w:val="23"/>
          <w:szCs w:val="23"/>
        </w:rPr>
      </w:pPr>
      <w:r w:rsidRPr="00A62D39">
        <w:rPr>
          <w:sz w:val="23"/>
          <w:szCs w:val="23"/>
        </w:rPr>
        <w:t xml:space="preserve">If you contracted with </w:t>
      </w:r>
      <w:r w:rsidR="002B1388" w:rsidRPr="00A62D39">
        <w:rPr>
          <w:sz w:val="23"/>
          <w:szCs w:val="23"/>
        </w:rPr>
        <w:t>Credit Union</w:t>
      </w:r>
      <w:r w:rsidRPr="00A62D39">
        <w:rPr>
          <w:sz w:val="23"/>
          <w:szCs w:val="23"/>
        </w:rPr>
        <w:t>, that alone doesn’t make you a Class Member. You are a Class Member only if you fit the description above</w:t>
      </w:r>
      <w:r w:rsidR="00B75787" w:rsidRPr="00A62D39">
        <w:rPr>
          <w:sz w:val="23"/>
          <w:szCs w:val="23"/>
        </w:rPr>
        <w:t xml:space="preserve">.  </w:t>
      </w:r>
    </w:p>
    <w:p w14:paraId="78AB1A7D" w14:textId="77777777" w:rsidR="00F776BA" w:rsidRDefault="00F776BA"/>
    <w:tbl>
      <w:tblPr>
        <w:tblW w:w="4914"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808080"/>
        <w:tblLook w:val="01E0" w:firstRow="1" w:lastRow="1" w:firstColumn="1" w:lastColumn="1" w:noHBand="0" w:noVBand="0"/>
      </w:tblPr>
      <w:tblGrid>
        <w:gridCol w:w="10321"/>
      </w:tblGrid>
      <w:tr w:rsidR="00F776BA" w14:paraId="1E2B1D7F" w14:textId="77777777">
        <w:trPr>
          <w:trHeight w:val="432"/>
        </w:trPr>
        <w:tc>
          <w:tcPr>
            <w:tcW w:w="5000" w:type="pct"/>
            <w:shd w:val="clear" w:color="auto" w:fill="808080"/>
            <w:vAlign w:val="center"/>
          </w:tcPr>
          <w:p w14:paraId="57241449" w14:textId="77777777" w:rsidR="00F776BA" w:rsidRDefault="00F776BA">
            <w:pPr>
              <w:numPr>
                <w:ilvl w:val="0"/>
                <w:numId w:val="2"/>
              </w:numPr>
              <w:tabs>
                <w:tab w:val="clear" w:pos="720"/>
                <w:tab w:val="left" w:pos="360"/>
              </w:tabs>
              <w:ind w:left="0" w:firstLine="0"/>
              <w:outlineLvl w:val="1"/>
              <w:rPr>
                <w:rFonts w:ascii="Arial Black" w:hAnsi="Arial Black"/>
                <w:color w:val="FFFFFF"/>
              </w:rPr>
            </w:pPr>
            <w:bookmarkStart w:id="9" w:name="_Toc337208183"/>
            <w:r>
              <w:rPr>
                <w:rFonts w:ascii="Arial Black" w:hAnsi="Arial Black"/>
                <w:color w:val="FFFFFF"/>
              </w:rPr>
              <w:t>I’m still not sure if I am included.</w:t>
            </w:r>
            <w:bookmarkEnd w:id="9"/>
          </w:p>
        </w:tc>
      </w:tr>
    </w:tbl>
    <w:p w14:paraId="771756F8" w14:textId="77777777" w:rsidR="00F776BA" w:rsidRDefault="00F776BA">
      <w:pPr>
        <w:ind w:left="360"/>
        <w:rPr>
          <w:rFonts w:ascii="Arial Black" w:hAnsi="Arial Black"/>
        </w:rPr>
      </w:pPr>
    </w:p>
    <w:p w14:paraId="55704D05" w14:textId="02A3AF16" w:rsidR="00F776BA" w:rsidRPr="00A62D39" w:rsidRDefault="00F776BA" w:rsidP="00F62BE4">
      <w:pPr>
        <w:ind w:left="180"/>
        <w:jc w:val="both"/>
        <w:rPr>
          <w:sz w:val="23"/>
          <w:szCs w:val="23"/>
        </w:rPr>
      </w:pPr>
      <w:r w:rsidRPr="00A62D39">
        <w:rPr>
          <w:sz w:val="23"/>
          <w:szCs w:val="23"/>
        </w:rPr>
        <w:t xml:space="preserve">If you are still not sure whether you are included, you can ask for free help. You can call </w:t>
      </w:r>
      <w:r w:rsidR="005657E5" w:rsidRPr="005657E5">
        <w:rPr>
          <w:sz w:val="23"/>
          <w:szCs w:val="23"/>
        </w:rPr>
        <w:t>(833) 404-4962</w:t>
      </w:r>
      <w:r w:rsidR="005657E5">
        <w:rPr>
          <w:sz w:val="23"/>
          <w:szCs w:val="23"/>
        </w:rPr>
        <w:t xml:space="preserve"> </w:t>
      </w:r>
      <w:r w:rsidRPr="00A62D39">
        <w:rPr>
          <w:sz w:val="23"/>
          <w:szCs w:val="23"/>
        </w:rPr>
        <w:t xml:space="preserve">or </w:t>
      </w:r>
      <w:r w:rsidR="00E12F72" w:rsidRPr="00A62D39">
        <w:rPr>
          <w:sz w:val="23"/>
          <w:szCs w:val="23"/>
        </w:rPr>
        <w:t xml:space="preserve">visit </w:t>
      </w:r>
      <w:r w:rsidR="000268EE" w:rsidRPr="000268EE">
        <w:t>www.ScientFCURepoSettlement.com</w:t>
      </w:r>
      <w:r w:rsidR="00E12F72" w:rsidRPr="00A62D39">
        <w:rPr>
          <w:sz w:val="23"/>
          <w:szCs w:val="23"/>
        </w:rPr>
        <w:t xml:space="preserve"> </w:t>
      </w:r>
      <w:r w:rsidRPr="00A62D39">
        <w:rPr>
          <w:sz w:val="23"/>
          <w:szCs w:val="23"/>
        </w:rPr>
        <w:t>for more information.</w:t>
      </w:r>
    </w:p>
    <w:p w14:paraId="02732DB1" w14:textId="3436E6B8" w:rsidR="00046255" w:rsidRDefault="00046255"/>
    <w:p w14:paraId="14DEB978" w14:textId="77777777" w:rsidR="00046255" w:rsidRDefault="00046255"/>
    <w:p w14:paraId="68AEDC36" w14:textId="066F0E24" w:rsidR="00F776BA" w:rsidRDefault="00F776BA">
      <w:pPr>
        <w:spacing w:after="200"/>
        <w:jc w:val="center"/>
        <w:outlineLvl w:val="0"/>
        <w:rPr>
          <w:rFonts w:ascii="Arial Black" w:hAnsi="Arial Black"/>
          <w:smallCaps/>
          <w:sz w:val="32"/>
          <w:szCs w:val="32"/>
        </w:rPr>
      </w:pPr>
      <w:bookmarkStart w:id="10" w:name="_Toc337208184"/>
      <w:r>
        <w:rPr>
          <w:rFonts w:ascii="Arial Black" w:hAnsi="Arial Black"/>
          <w:smallCaps/>
          <w:sz w:val="32"/>
          <w:szCs w:val="32"/>
        </w:rPr>
        <w:t>The Settlement Benefits—What You Get</w:t>
      </w:r>
      <w:bookmarkEnd w:id="10"/>
    </w:p>
    <w:tbl>
      <w:tblPr>
        <w:tblW w:w="4914"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808080"/>
        <w:tblLook w:val="01E0" w:firstRow="1" w:lastRow="1" w:firstColumn="1" w:lastColumn="1" w:noHBand="0" w:noVBand="0"/>
      </w:tblPr>
      <w:tblGrid>
        <w:gridCol w:w="10321"/>
      </w:tblGrid>
      <w:tr w:rsidR="00F776BA" w14:paraId="012A1EA3" w14:textId="77777777">
        <w:trPr>
          <w:trHeight w:val="432"/>
        </w:trPr>
        <w:tc>
          <w:tcPr>
            <w:tcW w:w="5000" w:type="pct"/>
            <w:shd w:val="clear" w:color="auto" w:fill="808080"/>
            <w:vAlign w:val="center"/>
          </w:tcPr>
          <w:p w14:paraId="1743052C" w14:textId="77777777" w:rsidR="00F776BA" w:rsidRDefault="00F776BA">
            <w:pPr>
              <w:numPr>
                <w:ilvl w:val="0"/>
                <w:numId w:val="2"/>
              </w:numPr>
              <w:tabs>
                <w:tab w:val="clear" w:pos="720"/>
                <w:tab w:val="left" w:pos="360"/>
              </w:tabs>
              <w:ind w:left="0" w:firstLine="0"/>
              <w:outlineLvl w:val="1"/>
              <w:rPr>
                <w:rFonts w:ascii="Arial Black" w:hAnsi="Arial Black"/>
                <w:color w:val="FFFFFF"/>
              </w:rPr>
            </w:pPr>
            <w:bookmarkStart w:id="11" w:name="_Toc337208185"/>
            <w:r>
              <w:rPr>
                <w:rFonts w:ascii="Arial Black" w:hAnsi="Arial Black"/>
                <w:color w:val="FFFFFF"/>
              </w:rPr>
              <w:t>What does the settlement provide?</w:t>
            </w:r>
            <w:bookmarkEnd w:id="11"/>
          </w:p>
        </w:tc>
      </w:tr>
    </w:tbl>
    <w:p w14:paraId="47E608CA" w14:textId="77777777" w:rsidR="00F776BA" w:rsidRDefault="00F776BA">
      <w:pPr>
        <w:ind w:left="360"/>
        <w:rPr>
          <w:rFonts w:ascii="Arial Black" w:hAnsi="Arial Black"/>
        </w:rPr>
      </w:pPr>
    </w:p>
    <w:p w14:paraId="1F231B40" w14:textId="00492EF1" w:rsidR="003B0372" w:rsidRPr="00A62D39" w:rsidRDefault="00046255" w:rsidP="00F62BE4">
      <w:pPr>
        <w:ind w:left="180"/>
        <w:jc w:val="both"/>
        <w:rPr>
          <w:sz w:val="23"/>
          <w:szCs w:val="23"/>
        </w:rPr>
      </w:pPr>
      <w:r w:rsidRPr="00A62D39">
        <w:rPr>
          <w:sz w:val="23"/>
          <w:szCs w:val="23"/>
        </w:rPr>
        <w:t xml:space="preserve">Credit Union </w:t>
      </w:r>
      <w:r w:rsidR="003B0372" w:rsidRPr="00A62D39">
        <w:rPr>
          <w:sz w:val="23"/>
          <w:szCs w:val="23"/>
        </w:rPr>
        <w:t>has agreed to provide the Class with settlement benefits</w:t>
      </w:r>
      <w:r w:rsidR="00925E34" w:rsidRPr="00A62D39">
        <w:rPr>
          <w:sz w:val="23"/>
          <w:szCs w:val="23"/>
        </w:rPr>
        <w:t>, which includes:</w:t>
      </w:r>
    </w:p>
    <w:p w14:paraId="46B071E4" w14:textId="77777777" w:rsidR="00925E34" w:rsidRPr="00A62D39" w:rsidRDefault="00925E34" w:rsidP="00F62BE4">
      <w:pPr>
        <w:ind w:left="180"/>
        <w:jc w:val="both"/>
        <w:rPr>
          <w:sz w:val="23"/>
          <w:szCs w:val="23"/>
        </w:rPr>
      </w:pPr>
    </w:p>
    <w:p w14:paraId="20D936F3" w14:textId="77777777" w:rsidR="003B0372" w:rsidRPr="00A62D39" w:rsidRDefault="003B0372" w:rsidP="00F62BE4">
      <w:pPr>
        <w:ind w:left="180"/>
        <w:jc w:val="both"/>
        <w:rPr>
          <w:smallCaps/>
          <w:sz w:val="23"/>
          <w:szCs w:val="23"/>
        </w:rPr>
      </w:pPr>
      <w:r w:rsidRPr="00A62D39">
        <w:rPr>
          <w:b/>
          <w:smallCaps/>
          <w:sz w:val="23"/>
          <w:szCs w:val="23"/>
        </w:rPr>
        <w:t>Money</w:t>
      </w:r>
    </w:p>
    <w:p w14:paraId="6A324F9A" w14:textId="407C96D7" w:rsidR="00A62D39" w:rsidRPr="00A62D39" w:rsidRDefault="00046255" w:rsidP="00A62D39">
      <w:pPr>
        <w:ind w:left="180"/>
        <w:jc w:val="both"/>
        <w:rPr>
          <w:sz w:val="23"/>
          <w:szCs w:val="23"/>
        </w:rPr>
      </w:pPr>
      <w:r w:rsidRPr="00A62D39">
        <w:rPr>
          <w:sz w:val="23"/>
          <w:szCs w:val="23"/>
        </w:rPr>
        <w:t>Credit Union</w:t>
      </w:r>
      <w:r w:rsidR="003B0372" w:rsidRPr="00A62D39">
        <w:rPr>
          <w:sz w:val="23"/>
          <w:szCs w:val="23"/>
        </w:rPr>
        <w:t xml:space="preserve"> has agreed to create a $</w:t>
      </w:r>
      <w:r w:rsidR="008E1A28">
        <w:rPr>
          <w:sz w:val="23"/>
          <w:szCs w:val="23"/>
        </w:rPr>
        <w:t>700,000.00 f</w:t>
      </w:r>
      <w:r w:rsidR="003B0372" w:rsidRPr="00A62D39">
        <w:rPr>
          <w:sz w:val="23"/>
          <w:szCs w:val="23"/>
        </w:rPr>
        <w:t xml:space="preserve">und to pay: (a) Class Members; (b) the attorneys’ fees and expenses for representing the Class; and (c) </w:t>
      </w:r>
      <w:r w:rsidR="008E1A28">
        <w:rPr>
          <w:sz w:val="23"/>
          <w:szCs w:val="23"/>
        </w:rPr>
        <w:t>Joyce Vargas</w:t>
      </w:r>
      <w:r w:rsidR="003B0372" w:rsidRPr="00A62D39">
        <w:rPr>
          <w:sz w:val="23"/>
          <w:szCs w:val="23"/>
        </w:rPr>
        <w:t xml:space="preserve"> for h</w:t>
      </w:r>
      <w:r w:rsidR="008E1A28">
        <w:rPr>
          <w:sz w:val="23"/>
          <w:szCs w:val="23"/>
        </w:rPr>
        <w:t>er</w:t>
      </w:r>
      <w:r w:rsidR="003B0372" w:rsidRPr="00A62D39">
        <w:rPr>
          <w:sz w:val="23"/>
          <w:szCs w:val="23"/>
        </w:rPr>
        <w:t xml:space="preserve"> services as Class Representative. This amount is called the “Cash Fund.” </w:t>
      </w:r>
    </w:p>
    <w:p w14:paraId="64B1C2F4" w14:textId="77777777" w:rsidR="00896E69" w:rsidRPr="00A62D39" w:rsidRDefault="00896E69" w:rsidP="00F62BE4">
      <w:pPr>
        <w:ind w:left="180"/>
        <w:jc w:val="both"/>
        <w:rPr>
          <w:sz w:val="23"/>
          <w:szCs w:val="23"/>
        </w:rPr>
      </w:pPr>
    </w:p>
    <w:p w14:paraId="09143B51" w14:textId="0E09737B" w:rsidR="003B0372" w:rsidRPr="00A62D39" w:rsidRDefault="003B0372" w:rsidP="00F62BE4">
      <w:pPr>
        <w:ind w:left="180"/>
        <w:jc w:val="both"/>
        <w:rPr>
          <w:b/>
          <w:smallCaps/>
          <w:sz w:val="23"/>
          <w:szCs w:val="23"/>
        </w:rPr>
      </w:pPr>
      <w:r w:rsidRPr="00A62D39">
        <w:rPr>
          <w:b/>
          <w:smallCaps/>
          <w:sz w:val="23"/>
          <w:szCs w:val="23"/>
        </w:rPr>
        <w:t xml:space="preserve">Deficiency </w:t>
      </w:r>
      <w:r w:rsidR="00B80E47">
        <w:rPr>
          <w:b/>
          <w:smallCaps/>
          <w:sz w:val="23"/>
          <w:szCs w:val="23"/>
        </w:rPr>
        <w:t xml:space="preserve">Balance </w:t>
      </w:r>
      <w:r w:rsidRPr="00A62D39">
        <w:rPr>
          <w:b/>
          <w:smallCaps/>
          <w:sz w:val="23"/>
          <w:szCs w:val="23"/>
        </w:rPr>
        <w:t>Write-Off</w:t>
      </w:r>
    </w:p>
    <w:p w14:paraId="68343F75" w14:textId="20B829CA" w:rsidR="003B0372" w:rsidRPr="00A62D39" w:rsidRDefault="00980FB8" w:rsidP="00F62BE4">
      <w:pPr>
        <w:ind w:left="180"/>
        <w:jc w:val="both"/>
        <w:rPr>
          <w:snapToGrid w:val="0"/>
          <w:sz w:val="23"/>
          <w:szCs w:val="23"/>
        </w:rPr>
      </w:pPr>
      <w:r w:rsidRPr="00A62D39">
        <w:rPr>
          <w:snapToGrid w:val="0"/>
          <w:sz w:val="23"/>
          <w:szCs w:val="23"/>
        </w:rPr>
        <w:t>Credit Union</w:t>
      </w:r>
      <w:r w:rsidR="003B0372" w:rsidRPr="00A62D39">
        <w:rPr>
          <w:snapToGrid w:val="0"/>
          <w:sz w:val="23"/>
          <w:szCs w:val="23"/>
        </w:rPr>
        <w:t xml:space="preserve"> will no longer seek to collect any </w:t>
      </w:r>
      <w:r w:rsidR="006354A5" w:rsidRPr="00A62D39">
        <w:rPr>
          <w:snapToGrid w:val="0"/>
          <w:sz w:val="23"/>
          <w:szCs w:val="23"/>
        </w:rPr>
        <w:t xml:space="preserve">money </w:t>
      </w:r>
      <w:r w:rsidR="003B0372" w:rsidRPr="00A62D39">
        <w:rPr>
          <w:snapToGrid w:val="0"/>
          <w:sz w:val="23"/>
          <w:szCs w:val="23"/>
        </w:rPr>
        <w:t xml:space="preserve">it claimed you </w:t>
      </w:r>
      <w:r w:rsidR="004372D1" w:rsidRPr="00A62D39">
        <w:rPr>
          <w:snapToGrid w:val="0"/>
          <w:sz w:val="23"/>
          <w:szCs w:val="23"/>
        </w:rPr>
        <w:t xml:space="preserve">still </w:t>
      </w:r>
      <w:r w:rsidR="003B0372" w:rsidRPr="00A62D39">
        <w:rPr>
          <w:snapToGrid w:val="0"/>
          <w:sz w:val="23"/>
          <w:szCs w:val="23"/>
        </w:rPr>
        <w:t xml:space="preserve">owed after it repossessed </w:t>
      </w:r>
      <w:r w:rsidR="006354A5" w:rsidRPr="00A62D39">
        <w:rPr>
          <w:snapToGrid w:val="0"/>
          <w:sz w:val="23"/>
          <w:szCs w:val="23"/>
        </w:rPr>
        <w:t xml:space="preserve">and sold your </w:t>
      </w:r>
      <w:r w:rsidR="003B0372" w:rsidRPr="00A62D39">
        <w:rPr>
          <w:snapToGrid w:val="0"/>
          <w:sz w:val="23"/>
          <w:szCs w:val="23"/>
        </w:rPr>
        <w:t xml:space="preserve">property. These outstanding amounts are called “Deficiency Balances,” and </w:t>
      </w:r>
      <w:r w:rsidRPr="00A62D39">
        <w:rPr>
          <w:snapToGrid w:val="0"/>
          <w:sz w:val="23"/>
          <w:szCs w:val="23"/>
        </w:rPr>
        <w:t>Credit Union</w:t>
      </w:r>
      <w:r w:rsidR="003B0372" w:rsidRPr="00A62D39">
        <w:rPr>
          <w:snapToGrid w:val="0"/>
          <w:sz w:val="23"/>
          <w:szCs w:val="23"/>
        </w:rPr>
        <w:t xml:space="preserve"> has agreed to </w:t>
      </w:r>
      <w:r w:rsidR="00271C38" w:rsidRPr="00A62D39">
        <w:rPr>
          <w:snapToGrid w:val="0"/>
          <w:sz w:val="23"/>
          <w:szCs w:val="23"/>
        </w:rPr>
        <w:t>request removal of the corresponding negative “tradeline” from your consumer credit reports</w:t>
      </w:r>
      <w:r w:rsidR="003B0372" w:rsidRPr="00A62D39">
        <w:rPr>
          <w:snapToGrid w:val="0"/>
          <w:sz w:val="23"/>
          <w:szCs w:val="23"/>
        </w:rPr>
        <w:t xml:space="preserve">. </w:t>
      </w:r>
      <w:r w:rsidR="005C0374" w:rsidRPr="00A62D39">
        <w:rPr>
          <w:snapToGrid w:val="0"/>
          <w:sz w:val="23"/>
          <w:szCs w:val="23"/>
        </w:rPr>
        <w:t>The Parties</w:t>
      </w:r>
      <w:r w:rsidR="00CD3671" w:rsidRPr="00A62D39">
        <w:rPr>
          <w:snapToGrid w:val="0"/>
          <w:sz w:val="23"/>
          <w:szCs w:val="23"/>
        </w:rPr>
        <w:t xml:space="preserve"> estimate the </w:t>
      </w:r>
      <w:r w:rsidR="003B0372" w:rsidRPr="00A62D39">
        <w:rPr>
          <w:snapToGrid w:val="0"/>
          <w:sz w:val="23"/>
          <w:szCs w:val="23"/>
        </w:rPr>
        <w:t xml:space="preserve">value of this benefit to the Class and the Deficiency Balances </w:t>
      </w:r>
      <w:r w:rsidR="00531E70" w:rsidRPr="00A62D39">
        <w:rPr>
          <w:snapToGrid w:val="0"/>
          <w:sz w:val="23"/>
          <w:szCs w:val="23"/>
        </w:rPr>
        <w:t xml:space="preserve">during the class period </w:t>
      </w:r>
      <w:r w:rsidR="003B0372" w:rsidRPr="00A62D39">
        <w:rPr>
          <w:snapToGrid w:val="0"/>
          <w:sz w:val="23"/>
          <w:szCs w:val="23"/>
        </w:rPr>
        <w:t>being eliminated</w:t>
      </w:r>
      <w:r w:rsidR="00BA50CD" w:rsidRPr="00A62D39">
        <w:rPr>
          <w:snapToGrid w:val="0"/>
          <w:sz w:val="23"/>
          <w:szCs w:val="23"/>
        </w:rPr>
        <w:t>, at this time, is</w:t>
      </w:r>
      <w:r w:rsidR="003B0372" w:rsidRPr="00A62D39">
        <w:rPr>
          <w:snapToGrid w:val="0"/>
          <w:sz w:val="23"/>
          <w:szCs w:val="23"/>
        </w:rPr>
        <w:t xml:space="preserve"> </w:t>
      </w:r>
      <w:r w:rsidR="004372D1" w:rsidRPr="00A62D39">
        <w:rPr>
          <w:snapToGrid w:val="0"/>
          <w:sz w:val="23"/>
          <w:szCs w:val="23"/>
        </w:rPr>
        <w:t>approximately</w:t>
      </w:r>
      <w:r w:rsidR="00BA50CD" w:rsidRPr="00A62D39">
        <w:rPr>
          <w:snapToGrid w:val="0"/>
          <w:sz w:val="23"/>
          <w:szCs w:val="23"/>
        </w:rPr>
        <w:t xml:space="preserve"> </w:t>
      </w:r>
      <w:r w:rsidR="00BA50CD" w:rsidRPr="00B843AA">
        <w:rPr>
          <w:snapToGrid w:val="0"/>
          <w:sz w:val="23"/>
          <w:szCs w:val="23"/>
        </w:rPr>
        <w:t>$</w:t>
      </w:r>
      <w:r w:rsidR="00310649">
        <w:rPr>
          <w:snapToGrid w:val="0"/>
          <w:sz w:val="23"/>
          <w:szCs w:val="23"/>
        </w:rPr>
        <w:t>2,925,595.82</w:t>
      </w:r>
      <w:r w:rsidR="00531E70" w:rsidRPr="00A62D39">
        <w:rPr>
          <w:snapToGrid w:val="0"/>
          <w:sz w:val="23"/>
          <w:szCs w:val="23"/>
        </w:rPr>
        <w:t>.</w:t>
      </w:r>
      <w:r w:rsidR="003B0372" w:rsidRPr="00A62D39">
        <w:rPr>
          <w:snapToGrid w:val="0"/>
          <w:sz w:val="23"/>
          <w:szCs w:val="23"/>
        </w:rPr>
        <w:t xml:space="preserve"> </w:t>
      </w:r>
      <w:r w:rsidR="00896E69" w:rsidRPr="00A62D39">
        <w:rPr>
          <w:snapToGrid w:val="0"/>
          <w:sz w:val="23"/>
          <w:szCs w:val="23"/>
        </w:rPr>
        <w:t xml:space="preserve">You can choose not to receive the Deficiency Balance </w:t>
      </w:r>
      <w:r w:rsidR="009B3C03" w:rsidRPr="00A62D39">
        <w:rPr>
          <w:snapToGrid w:val="0"/>
          <w:sz w:val="23"/>
          <w:szCs w:val="23"/>
        </w:rPr>
        <w:t>Write-Off</w:t>
      </w:r>
      <w:r w:rsidR="00896E69" w:rsidRPr="00A62D39">
        <w:rPr>
          <w:snapToGrid w:val="0"/>
          <w:sz w:val="23"/>
          <w:szCs w:val="23"/>
        </w:rPr>
        <w:t xml:space="preserve"> by submitting </w:t>
      </w:r>
      <w:r w:rsidR="00B80E47">
        <w:rPr>
          <w:snapToGrid w:val="0"/>
          <w:sz w:val="23"/>
          <w:szCs w:val="23"/>
        </w:rPr>
        <w:t xml:space="preserve">a </w:t>
      </w:r>
      <w:r w:rsidR="00896E69" w:rsidRPr="00A62D39">
        <w:rPr>
          <w:snapToGrid w:val="0"/>
          <w:sz w:val="23"/>
          <w:szCs w:val="23"/>
        </w:rPr>
        <w:t xml:space="preserve">Refusal of Deficiency Balance </w:t>
      </w:r>
      <w:r w:rsidR="009B3C03" w:rsidRPr="00A62D39">
        <w:rPr>
          <w:snapToGrid w:val="0"/>
          <w:sz w:val="23"/>
          <w:szCs w:val="23"/>
        </w:rPr>
        <w:t>Write-Off</w:t>
      </w:r>
      <w:r w:rsidR="00896E69" w:rsidRPr="00A62D39">
        <w:rPr>
          <w:snapToGrid w:val="0"/>
          <w:sz w:val="23"/>
          <w:szCs w:val="23"/>
        </w:rPr>
        <w:t xml:space="preserve"> </w:t>
      </w:r>
      <w:r w:rsidR="00B80E47">
        <w:rPr>
          <w:snapToGrid w:val="0"/>
          <w:sz w:val="23"/>
          <w:szCs w:val="23"/>
        </w:rPr>
        <w:t>in the manner explained in question 10 below</w:t>
      </w:r>
      <w:r w:rsidR="00896E69" w:rsidRPr="00A62D39">
        <w:rPr>
          <w:snapToGrid w:val="0"/>
          <w:sz w:val="23"/>
          <w:szCs w:val="23"/>
        </w:rPr>
        <w:t>.</w:t>
      </w:r>
      <w:r w:rsidR="00B80E47">
        <w:rPr>
          <w:snapToGrid w:val="0"/>
          <w:sz w:val="23"/>
          <w:szCs w:val="23"/>
        </w:rPr>
        <w:t xml:space="preserve"> However, if you choose to refuse the Deficiency Write-Off, your balance on the loan will not be reduced and Credit Union may attempt to collect on that balance.</w:t>
      </w:r>
    </w:p>
    <w:p w14:paraId="37734BB6" w14:textId="77777777" w:rsidR="003B0372" w:rsidRPr="00A62D39" w:rsidRDefault="003B0372" w:rsidP="00F62BE4">
      <w:pPr>
        <w:jc w:val="both"/>
        <w:rPr>
          <w:b/>
          <w:snapToGrid w:val="0"/>
          <w:sz w:val="23"/>
          <w:szCs w:val="23"/>
        </w:rPr>
      </w:pPr>
    </w:p>
    <w:p w14:paraId="5D2C67A5" w14:textId="77777777" w:rsidR="003B0372" w:rsidRPr="00A62D39" w:rsidRDefault="003B0372" w:rsidP="00F62BE4">
      <w:pPr>
        <w:ind w:left="180"/>
        <w:jc w:val="both"/>
        <w:rPr>
          <w:b/>
          <w:smallCaps/>
          <w:snapToGrid w:val="0"/>
          <w:sz w:val="23"/>
          <w:szCs w:val="23"/>
        </w:rPr>
      </w:pPr>
      <w:r w:rsidRPr="00A62D39">
        <w:rPr>
          <w:b/>
          <w:smallCaps/>
          <w:snapToGrid w:val="0"/>
          <w:sz w:val="23"/>
          <w:szCs w:val="23"/>
        </w:rPr>
        <w:t>Credit Bureau Reporting</w:t>
      </w:r>
    </w:p>
    <w:p w14:paraId="0B911FAD" w14:textId="28440AE8" w:rsidR="003B0372" w:rsidRPr="00A62D39" w:rsidRDefault="003B0372" w:rsidP="00F62BE4">
      <w:pPr>
        <w:ind w:left="180"/>
        <w:jc w:val="both"/>
        <w:rPr>
          <w:snapToGrid w:val="0"/>
          <w:sz w:val="23"/>
          <w:szCs w:val="23"/>
        </w:rPr>
      </w:pPr>
      <w:r w:rsidRPr="00A62D39">
        <w:rPr>
          <w:snapToGrid w:val="0"/>
          <w:sz w:val="23"/>
          <w:szCs w:val="23"/>
        </w:rPr>
        <w:t xml:space="preserve">After the Effective Date, </w:t>
      </w:r>
      <w:r w:rsidR="00B34EAB" w:rsidRPr="00A62D39">
        <w:rPr>
          <w:snapToGrid w:val="0"/>
          <w:sz w:val="23"/>
          <w:szCs w:val="23"/>
        </w:rPr>
        <w:t>Credit Union</w:t>
      </w:r>
      <w:r w:rsidRPr="00A62D39">
        <w:rPr>
          <w:snapToGrid w:val="0"/>
          <w:sz w:val="23"/>
          <w:szCs w:val="23"/>
        </w:rPr>
        <w:t xml:space="preserve"> will </w:t>
      </w:r>
      <w:r w:rsidR="00207491" w:rsidRPr="00A62D39">
        <w:rPr>
          <w:snapToGrid w:val="0"/>
          <w:sz w:val="23"/>
          <w:szCs w:val="23"/>
        </w:rPr>
        <w:t>request removal of</w:t>
      </w:r>
      <w:r w:rsidR="00646A9D" w:rsidRPr="00A62D39">
        <w:rPr>
          <w:snapToGrid w:val="0"/>
          <w:sz w:val="23"/>
          <w:szCs w:val="23"/>
        </w:rPr>
        <w:t xml:space="preserve"> your credit tradeline reported to any of the following nationwide consumer reporting companies if Credit Union has reported any information to them about your loan subject to this settlement:</w:t>
      </w:r>
      <w:r w:rsidRPr="00A62D39">
        <w:rPr>
          <w:snapToGrid w:val="0"/>
          <w:sz w:val="23"/>
          <w:szCs w:val="23"/>
        </w:rPr>
        <w:t xml:space="preserve"> Equifax, Experian,</w:t>
      </w:r>
      <w:r w:rsidR="001D7BA9" w:rsidRPr="00A62D39">
        <w:rPr>
          <w:snapToGrid w:val="0"/>
          <w:sz w:val="23"/>
          <w:szCs w:val="23"/>
        </w:rPr>
        <w:t xml:space="preserve"> Innovis,</w:t>
      </w:r>
      <w:r w:rsidRPr="00A62D39">
        <w:rPr>
          <w:snapToGrid w:val="0"/>
          <w:sz w:val="23"/>
          <w:szCs w:val="23"/>
        </w:rPr>
        <w:t xml:space="preserve"> and TransUnion</w:t>
      </w:r>
      <w:r w:rsidR="00646A9D" w:rsidRPr="00A62D39">
        <w:rPr>
          <w:snapToGrid w:val="0"/>
          <w:sz w:val="23"/>
          <w:szCs w:val="23"/>
        </w:rPr>
        <w:t>.</w:t>
      </w:r>
      <w:r w:rsidR="00C676C7">
        <w:rPr>
          <w:snapToGrid w:val="0"/>
          <w:sz w:val="23"/>
          <w:szCs w:val="23"/>
        </w:rPr>
        <w:t xml:space="preserve"> Class Counsel estimates the minimum value of this benefit to the Class to be at least $10,000 per class member for a total of at least $3,080,000.($10,000 times 308 Class Members)</w:t>
      </w:r>
    </w:p>
    <w:p w14:paraId="5978F78E" w14:textId="77777777" w:rsidR="00AB35E8" w:rsidRPr="00A62D39" w:rsidRDefault="00AB35E8" w:rsidP="00F62BE4">
      <w:pPr>
        <w:jc w:val="both"/>
        <w:rPr>
          <w:snapToGrid w:val="0"/>
          <w:sz w:val="23"/>
          <w:szCs w:val="23"/>
        </w:rPr>
      </w:pPr>
    </w:p>
    <w:p w14:paraId="41FD9BF1" w14:textId="26FFDF32" w:rsidR="005C0374" w:rsidRPr="00A62D39" w:rsidRDefault="005C0374" w:rsidP="00F62BE4">
      <w:pPr>
        <w:ind w:left="180"/>
        <w:jc w:val="both"/>
        <w:rPr>
          <w:b/>
          <w:smallCaps/>
          <w:snapToGrid w:val="0"/>
          <w:sz w:val="23"/>
          <w:szCs w:val="23"/>
        </w:rPr>
      </w:pPr>
      <w:r w:rsidRPr="00A62D39">
        <w:rPr>
          <w:b/>
          <w:smallCaps/>
          <w:snapToGrid w:val="0"/>
          <w:sz w:val="23"/>
          <w:szCs w:val="23"/>
        </w:rPr>
        <w:t>Quantifiable Settlement Benefits</w:t>
      </w:r>
    </w:p>
    <w:p w14:paraId="41223B75" w14:textId="000D9C26" w:rsidR="005C0374" w:rsidRPr="00A62D39" w:rsidRDefault="005C0374" w:rsidP="00F62BE4">
      <w:pPr>
        <w:ind w:left="180"/>
        <w:jc w:val="both"/>
        <w:rPr>
          <w:snapToGrid w:val="0"/>
          <w:sz w:val="23"/>
          <w:szCs w:val="23"/>
        </w:rPr>
      </w:pPr>
      <w:r w:rsidRPr="00A62D39">
        <w:rPr>
          <w:snapToGrid w:val="0"/>
          <w:sz w:val="23"/>
          <w:szCs w:val="23"/>
        </w:rPr>
        <w:t xml:space="preserve">The “quantifiable settlement benefits” </w:t>
      </w:r>
      <w:r w:rsidR="00C676C7">
        <w:rPr>
          <w:snapToGrid w:val="0"/>
          <w:sz w:val="23"/>
          <w:szCs w:val="23"/>
        </w:rPr>
        <w:t xml:space="preserve">are estimated to be at least $6,705,595.82 and </w:t>
      </w:r>
      <w:r w:rsidRPr="00A62D39">
        <w:rPr>
          <w:snapToGrid w:val="0"/>
          <w:sz w:val="23"/>
          <w:szCs w:val="23"/>
        </w:rPr>
        <w:t>includes (1) the $</w:t>
      </w:r>
      <w:r w:rsidR="008E1A28">
        <w:rPr>
          <w:snapToGrid w:val="0"/>
          <w:sz w:val="23"/>
          <w:szCs w:val="23"/>
        </w:rPr>
        <w:t>700,000.00</w:t>
      </w:r>
      <w:r w:rsidRPr="00A62D39">
        <w:rPr>
          <w:snapToGrid w:val="0"/>
          <w:sz w:val="23"/>
          <w:szCs w:val="23"/>
        </w:rPr>
        <w:t xml:space="preserve"> paid to the Cash Fund, (2) the value of the deficiency write-off, which the Parties currently estimate to be approximately </w:t>
      </w:r>
      <w:r w:rsidR="00E627B8">
        <w:rPr>
          <w:snapToGrid w:val="0"/>
          <w:sz w:val="23"/>
          <w:szCs w:val="23"/>
        </w:rPr>
        <w:t>$</w:t>
      </w:r>
      <w:r w:rsidR="00310649">
        <w:rPr>
          <w:snapToGrid w:val="0"/>
          <w:sz w:val="23"/>
          <w:szCs w:val="23"/>
        </w:rPr>
        <w:t>2,925,595.82</w:t>
      </w:r>
      <w:r w:rsidRPr="00A62D39">
        <w:rPr>
          <w:snapToGrid w:val="0"/>
          <w:sz w:val="23"/>
          <w:szCs w:val="23"/>
        </w:rPr>
        <w:t>, and (3) the value f</w:t>
      </w:r>
      <w:r w:rsidR="00F53323">
        <w:rPr>
          <w:snapToGrid w:val="0"/>
          <w:sz w:val="23"/>
          <w:szCs w:val="23"/>
        </w:rPr>
        <w:t>ro</w:t>
      </w:r>
      <w:r w:rsidRPr="00A62D39">
        <w:rPr>
          <w:snapToGrid w:val="0"/>
          <w:sz w:val="23"/>
          <w:szCs w:val="23"/>
        </w:rPr>
        <w:t>m the removal of Class Members’ credit tradeline</w:t>
      </w:r>
      <w:r w:rsidR="00C676C7">
        <w:rPr>
          <w:snapToGrid w:val="0"/>
          <w:sz w:val="23"/>
          <w:szCs w:val="23"/>
        </w:rPr>
        <w:t xml:space="preserve"> estimated to be at least $3,080,000.</w:t>
      </w:r>
    </w:p>
    <w:p w14:paraId="7122FBBD" w14:textId="77777777" w:rsidR="005C0374" w:rsidRPr="00A62D39" w:rsidRDefault="005C0374" w:rsidP="00F62BE4">
      <w:pPr>
        <w:ind w:left="180"/>
        <w:jc w:val="both"/>
        <w:rPr>
          <w:b/>
          <w:smallCaps/>
          <w:snapToGrid w:val="0"/>
          <w:sz w:val="23"/>
          <w:szCs w:val="23"/>
        </w:rPr>
      </w:pPr>
    </w:p>
    <w:p w14:paraId="10BDD5E9" w14:textId="3954468A" w:rsidR="001258CE" w:rsidRPr="00A62D39" w:rsidRDefault="0004673B" w:rsidP="00F62BE4">
      <w:pPr>
        <w:ind w:left="180"/>
        <w:jc w:val="both"/>
        <w:rPr>
          <w:b/>
          <w:smallCaps/>
          <w:snapToGrid w:val="0"/>
          <w:sz w:val="23"/>
          <w:szCs w:val="23"/>
        </w:rPr>
      </w:pPr>
      <w:r w:rsidRPr="00A62D39">
        <w:rPr>
          <w:b/>
          <w:smallCaps/>
          <w:snapToGrid w:val="0"/>
          <w:sz w:val="23"/>
          <w:szCs w:val="23"/>
        </w:rPr>
        <w:t xml:space="preserve">Tax </w:t>
      </w:r>
      <w:r w:rsidR="00896E69" w:rsidRPr="00A62D39">
        <w:rPr>
          <w:b/>
          <w:smallCaps/>
          <w:snapToGrid w:val="0"/>
          <w:sz w:val="23"/>
          <w:szCs w:val="23"/>
        </w:rPr>
        <w:t>Implications</w:t>
      </w:r>
    </w:p>
    <w:p w14:paraId="736D806E" w14:textId="642D07BC" w:rsidR="00896E69" w:rsidRPr="00A62D39" w:rsidRDefault="00896E69" w:rsidP="00896E69">
      <w:pPr>
        <w:ind w:left="180"/>
        <w:jc w:val="both"/>
        <w:rPr>
          <w:snapToGrid w:val="0"/>
          <w:sz w:val="23"/>
          <w:szCs w:val="23"/>
        </w:rPr>
      </w:pPr>
      <w:r w:rsidRPr="00A62D39">
        <w:rPr>
          <w:snapToGrid w:val="0"/>
          <w:sz w:val="23"/>
          <w:szCs w:val="23"/>
        </w:rPr>
        <w:t>The cash payment may have tax implications for you. The Settlement Administrator will issue IRS 1099-series forms for cash payments over $600.00.</w:t>
      </w:r>
    </w:p>
    <w:p w14:paraId="2E8EB447" w14:textId="77777777" w:rsidR="00896E69" w:rsidRPr="00A62D39" w:rsidRDefault="00896E69" w:rsidP="00896E69">
      <w:pPr>
        <w:ind w:left="180"/>
        <w:jc w:val="both"/>
        <w:rPr>
          <w:snapToGrid w:val="0"/>
          <w:sz w:val="23"/>
          <w:szCs w:val="23"/>
        </w:rPr>
      </w:pPr>
    </w:p>
    <w:p w14:paraId="684C3216" w14:textId="6C582CC7" w:rsidR="00896E69" w:rsidRPr="00A62D39" w:rsidRDefault="00896E69" w:rsidP="00896E69">
      <w:pPr>
        <w:ind w:left="180"/>
        <w:jc w:val="both"/>
        <w:rPr>
          <w:snapToGrid w:val="0"/>
          <w:sz w:val="23"/>
          <w:szCs w:val="23"/>
        </w:rPr>
      </w:pPr>
      <w:r w:rsidRPr="00A62D39">
        <w:rPr>
          <w:snapToGrid w:val="0"/>
          <w:sz w:val="23"/>
          <w:szCs w:val="23"/>
        </w:rPr>
        <w:t xml:space="preserve">The deficiency </w:t>
      </w:r>
      <w:r w:rsidR="00A62D39" w:rsidRPr="00A62D39">
        <w:rPr>
          <w:snapToGrid w:val="0"/>
          <w:sz w:val="23"/>
          <w:szCs w:val="23"/>
        </w:rPr>
        <w:t>write-off</w:t>
      </w:r>
      <w:r w:rsidRPr="00A62D39">
        <w:rPr>
          <w:snapToGrid w:val="0"/>
          <w:sz w:val="23"/>
          <w:szCs w:val="23"/>
        </w:rPr>
        <w:t xml:space="preserve"> may have tax implications for you. The Deficiency </w:t>
      </w:r>
      <w:r w:rsidR="00B80E47">
        <w:rPr>
          <w:snapToGrid w:val="0"/>
          <w:sz w:val="23"/>
          <w:szCs w:val="23"/>
        </w:rPr>
        <w:t xml:space="preserve">Balance </w:t>
      </w:r>
      <w:r w:rsidRPr="00A62D39">
        <w:rPr>
          <w:snapToGrid w:val="0"/>
          <w:sz w:val="23"/>
          <w:szCs w:val="23"/>
        </w:rPr>
        <w:t xml:space="preserve">Write-off constitutes the settlement of a disputed debt or contested liability. Class Representative contends any Deficiency Balances never arose due to Credit Union’s alleged failure to comply with </w:t>
      </w:r>
      <w:r w:rsidR="00A5678F">
        <w:rPr>
          <w:snapToGrid w:val="0"/>
          <w:sz w:val="23"/>
          <w:szCs w:val="23"/>
        </w:rPr>
        <w:t xml:space="preserve">Connecticut </w:t>
      </w:r>
      <w:r w:rsidRPr="00A62D39">
        <w:rPr>
          <w:snapToGrid w:val="0"/>
          <w:sz w:val="23"/>
          <w:szCs w:val="23"/>
        </w:rPr>
        <w:t>law. Credit Union takes no position regarding Class Representative’s contention. If your Deficiency Balance is cancelled as part of this Settlement, the IRS may consider this income to you. A Form 1099-C</w:t>
      </w:r>
      <w:r w:rsidR="00A62D39" w:rsidRPr="00A62D39">
        <w:rPr>
          <w:snapToGrid w:val="0"/>
          <w:sz w:val="23"/>
          <w:szCs w:val="23"/>
        </w:rPr>
        <w:t xml:space="preserve"> will</w:t>
      </w:r>
      <w:r w:rsidRPr="00A62D39">
        <w:rPr>
          <w:snapToGrid w:val="0"/>
          <w:sz w:val="23"/>
          <w:szCs w:val="23"/>
        </w:rPr>
        <w:t xml:space="preserve"> be issued to each Class Member who does not opt out or elect not to receive the Deficiency Write-off. </w:t>
      </w:r>
    </w:p>
    <w:p w14:paraId="4DF6CE7B" w14:textId="77777777" w:rsidR="00896E69" w:rsidRPr="00A62D39" w:rsidRDefault="00896E69" w:rsidP="00896E69">
      <w:pPr>
        <w:ind w:left="180"/>
        <w:jc w:val="both"/>
        <w:rPr>
          <w:snapToGrid w:val="0"/>
          <w:sz w:val="23"/>
          <w:szCs w:val="23"/>
        </w:rPr>
      </w:pPr>
    </w:p>
    <w:p w14:paraId="4AE4E443" w14:textId="4FB46110" w:rsidR="00896E69" w:rsidRPr="00A62D39" w:rsidRDefault="00896E69" w:rsidP="00896E69">
      <w:pPr>
        <w:ind w:left="180"/>
        <w:jc w:val="both"/>
        <w:rPr>
          <w:snapToGrid w:val="0"/>
          <w:sz w:val="23"/>
          <w:szCs w:val="23"/>
        </w:rPr>
      </w:pPr>
      <w:r w:rsidRPr="00A62D39">
        <w:rPr>
          <w:snapToGrid w:val="0"/>
          <w:sz w:val="23"/>
          <w:szCs w:val="23"/>
        </w:rPr>
        <w:t xml:space="preserve">Credit Union’s issuance of a Form 1099-C related to a deficiency </w:t>
      </w:r>
      <w:r w:rsidR="00B80E47">
        <w:rPr>
          <w:snapToGrid w:val="0"/>
          <w:sz w:val="23"/>
          <w:szCs w:val="23"/>
        </w:rPr>
        <w:t>balance write-off</w:t>
      </w:r>
      <w:r w:rsidRPr="00A62D39">
        <w:rPr>
          <w:snapToGrid w:val="0"/>
          <w:sz w:val="23"/>
          <w:szCs w:val="23"/>
        </w:rPr>
        <w:t xml:space="preserve"> may require you to declare income in that amount and potentially be obligated to pay tax on some or all of the claimed Deficiency Balance. Neither Credit Union nor Class Counsel can make any representations as to whether this benefit is or will be income, for which tax may be due. Therefore, you are urged to contact a tax professional regarding the tax implications of this Settlement for your particular circumstances.</w:t>
      </w:r>
    </w:p>
    <w:p w14:paraId="4A15B22F" w14:textId="77777777" w:rsidR="00896E69" w:rsidRPr="00A62D39" w:rsidRDefault="00896E69" w:rsidP="00896E69">
      <w:pPr>
        <w:ind w:left="180"/>
        <w:jc w:val="both"/>
        <w:rPr>
          <w:snapToGrid w:val="0"/>
          <w:sz w:val="23"/>
          <w:szCs w:val="23"/>
        </w:rPr>
      </w:pPr>
    </w:p>
    <w:p w14:paraId="5DC3FE85" w14:textId="206E7CF4" w:rsidR="00F776BA" w:rsidRDefault="00896E69" w:rsidP="00896E69">
      <w:pPr>
        <w:ind w:left="180"/>
        <w:jc w:val="both"/>
        <w:rPr>
          <w:snapToGrid w:val="0"/>
        </w:rPr>
      </w:pPr>
      <w:r w:rsidRPr="00A62D39">
        <w:rPr>
          <w:snapToGrid w:val="0"/>
          <w:sz w:val="23"/>
          <w:szCs w:val="23"/>
        </w:rPr>
        <w:t xml:space="preserve">If the IRS makes an inquiry, audit, or challenge regarding a Deficiency Balance </w:t>
      </w:r>
      <w:r w:rsidR="009B3C03" w:rsidRPr="00A62D39">
        <w:rPr>
          <w:snapToGrid w:val="0"/>
          <w:sz w:val="23"/>
          <w:szCs w:val="23"/>
        </w:rPr>
        <w:t>Write-Off</w:t>
      </w:r>
      <w:r w:rsidRPr="00A62D39">
        <w:rPr>
          <w:snapToGrid w:val="0"/>
          <w:sz w:val="23"/>
          <w:szCs w:val="23"/>
        </w:rPr>
        <w:t xml:space="preserve"> for a particular Class Member, </w:t>
      </w:r>
      <w:r w:rsidR="009B3C03" w:rsidRPr="00A62D39">
        <w:rPr>
          <w:snapToGrid w:val="0"/>
          <w:sz w:val="23"/>
          <w:szCs w:val="23"/>
        </w:rPr>
        <w:t>Credit Union</w:t>
      </w:r>
      <w:r w:rsidRPr="00A62D39">
        <w:rPr>
          <w:snapToGrid w:val="0"/>
          <w:sz w:val="23"/>
          <w:szCs w:val="23"/>
        </w:rPr>
        <w:t xml:space="preserve"> will use good faith, commercially reasonable efforts to respond to any request from a Class Member for documents or information reasonably necessary to respond to the IRS inquiry, audit, or challenge within 20 business days after receipt of the request on behalf of the specific Class Member.</w:t>
      </w:r>
    </w:p>
    <w:p w14:paraId="43081AF8" w14:textId="77777777" w:rsidR="00F776BA" w:rsidRDefault="00F776BA" w:rsidP="00F62BE4">
      <w:pPr>
        <w:jc w:val="both"/>
      </w:pPr>
    </w:p>
    <w:tbl>
      <w:tblPr>
        <w:tblW w:w="4914"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808080"/>
        <w:tblLook w:val="01E0" w:firstRow="1" w:lastRow="1" w:firstColumn="1" w:lastColumn="1" w:noHBand="0" w:noVBand="0"/>
      </w:tblPr>
      <w:tblGrid>
        <w:gridCol w:w="10321"/>
      </w:tblGrid>
      <w:tr w:rsidR="00F776BA" w14:paraId="6A7BED95" w14:textId="77777777">
        <w:trPr>
          <w:trHeight w:val="432"/>
        </w:trPr>
        <w:tc>
          <w:tcPr>
            <w:tcW w:w="5000" w:type="pct"/>
            <w:shd w:val="clear" w:color="auto" w:fill="808080"/>
            <w:vAlign w:val="center"/>
          </w:tcPr>
          <w:p w14:paraId="28FF7017" w14:textId="77777777" w:rsidR="00F776BA" w:rsidRDefault="00F776BA">
            <w:pPr>
              <w:numPr>
                <w:ilvl w:val="0"/>
                <w:numId w:val="2"/>
              </w:numPr>
              <w:tabs>
                <w:tab w:val="clear" w:pos="720"/>
                <w:tab w:val="left" w:pos="360"/>
              </w:tabs>
              <w:ind w:left="0" w:firstLine="0"/>
              <w:outlineLvl w:val="1"/>
              <w:rPr>
                <w:rFonts w:ascii="Arial Black" w:hAnsi="Arial Black"/>
                <w:color w:val="FFFFFF"/>
              </w:rPr>
            </w:pPr>
            <w:bookmarkStart w:id="12" w:name="_Toc337208186"/>
            <w:r>
              <w:rPr>
                <w:rFonts w:ascii="Arial Black" w:hAnsi="Arial Black"/>
                <w:color w:val="FFFFFF"/>
              </w:rPr>
              <w:t>What can I get from the settlement?</w:t>
            </w:r>
            <w:bookmarkEnd w:id="12"/>
          </w:p>
        </w:tc>
      </w:tr>
    </w:tbl>
    <w:p w14:paraId="2F56550E" w14:textId="77777777" w:rsidR="00F776BA" w:rsidRDefault="00F776BA">
      <w:pPr>
        <w:ind w:left="360"/>
        <w:rPr>
          <w:rFonts w:ascii="Arial Black" w:hAnsi="Arial Black"/>
        </w:rPr>
      </w:pPr>
    </w:p>
    <w:p w14:paraId="5DFD7697" w14:textId="1A4C1A1E" w:rsidR="00EB0D8C" w:rsidRDefault="00F776BA" w:rsidP="00B843AA">
      <w:pPr>
        <w:ind w:left="180"/>
        <w:jc w:val="both"/>
        <w:rPr>
          <w:sz w:val="23"/>
          <w:szCs w:val="23"/>
        </w:rPr>
      </w:pPr>
      <w:r w:rsidRPr="00A62D39">
        <w:rPr>
          <w:sz w:val="23"/>
          <w:szCs w:val="23"/>
        </w:rPr>
        <w:t xml:space="preserve">Every Class Member will </w:t>
      </w:r>
      <w:r w:rsidR="007E6AFF" w:rsidRPr="00A62D39">
        <w:rPr>
          <w:sz w:val="23"/>
          <w:szCs w:val="23"/>
        </w:rPr>
        <w:t>get the benefits that come from the settlement</w:t>
      </w:r>
      <w:r w:rsidR="008F5C7A" w:rsidRPr="00A62D39">
        <w:rPr>
          <w:sz w:val="23"/>
          <w:szCs w:val="23"/>
        </w:rPr>
        <w:t>.</w:t>
      </w:r>
      <w:r w:rsidRPr="00A62D39">
        <w:rPr>
          <w:sz w:val="23"/>
          <w:szCs w:val="23"/>
        </w:rPr>
        <w:t xml:space="preserve"> </w:t>
      </w:r>
      <w:r w:rsidR="00271C38" w:rsidRPr="00A62D39">
        <w:rPr>
          <w:sz w:val="23"/>
          <w:szCs w:val="23"/>
        </w:rPr>
        <w:t xml:space="preserve">The amount of the Settlement Check which shall be issued to </w:t>
      </w:r>
      <w:r w:rsidR="00A62D39" w:rsidRPr="00A62D39">
        <w:rPr>
          <w:sz w:val="23"/>
          <w:szCs w:val="23"/>
        </w:rPr>
        <w:t>Class Member</w:t>
      </w:r>
      <w:r w:rsidR="00271C38" w:rsidRPr="00A62D39">
        <w:rPr>
          <w:sz w:val="23"/>
          <w:szCs w:val="23"/>
        </w:rPr>
        <w:t xml:space="preserve">s shall be determined by multiplying the Net Settlement Fund by the </w:t>
      </w:r>
      <w:r w:rsidR="00A62D39" w:rsidRPr="00A62D39">
        <w:rPr>
          <w:sz w:val="23"/>
          <w:szCs w:val="23"/>
        </w:rPr>
        <w:t>Class Member</w:t>
      </w:r>
      <w:r w:rsidR="00271C38" w:rsidRPr="00A62D39">
        <w:rPr>
          <w:sz w:val="23"/>
          <w:szCs w:val="23"/>
        </w:rPr>
        <w:t xml:space="preserve">’s Prorated Percentage. The </w:t>
      </w:r>
      <w:r w:rsidR="00A62D39" w:rsidRPr="00A62D39">
        <w:rPr>
          <w:sz w:val="23"/>
          <w:szCs w:val="23"/>
        </w:rPr>
        <w:t>Class Member</w:t>
      </w:r>
      <w:r w:rsidR="00271C38" w:rsidRPr="00A62D39">
        <w:rPr>
          <w:sz w:val="23"/>
          <w:szCs w:val="23"/>
        </w:rPr>
        <w:t xml:space="preserve">’s Prorated Percentage is equal to a numerator consisting of 10% of the Original Principal Amount on the </w:t>
      </w:r>
      <w:r w:rsidR="00A62D39" w:rsidRPr="00A62D39">
        <w:rPr>
          <w:sz w:val="23"/>
          <w:szCs w:val="23"/>
        </w:rPr>
        <w:t>Class Member</w:t>
      </w:r>
      <w:r w:rsidR="00271C38" w:rsidRPr="00A62D39">
        <w:rPr>
          <w:sz w:val="23"/>
          <w:szCs w:val="23"/>
        </w:rPr>
        <w:t xml:space="preserve">’s loan plus the Finance Charge on the </w:t>
      </w:r>
      <w:r w:rsidR="00A62D39" w:rsidRPr="00A62D39">
        <w:rPr>
          <w:sz w:val="23"/>
          <w:szCs w:val="23"/>
        </w:rPr>
        <w:t>Class Member</w:t>
      </w:r>
      <w:r w:rsidR="00271C38" w:rsidRPr="00A62D39">
        <w:rPr>
          <w:sz w:val="23"/>
          <w:szCs w:val="23"/>
        </w:rPr>
        <w:t>’s loan and a denominator consisting of 10% of the aggregate Original Principal Amount for the Class plus the aggregate Finance Charge for the Class.</w:t>
      </w:r>
    </w:p>
    <w:p w14:paraId="7492C245" w14:textId="77777777" w:rsidR="00B843AA" w:rsidRPr="00B843AA" w:rsidRDefault="00B843AA" w:rsidP="00B843AA">
      <w:pPr>
        <w:ind w:left="180"/>
        <w:jc w:val="both"/>
        <w:rPr>
          <w:sz w:val="23"/>
          <w:szCs w:val="23"/>
        </w:rPr>
      </w:pPr>
    </w:p>
    <w:p w14:paraId="6C02EB02" w14:textId="1AAB2762" w:rsidR="00F776BA" w:rsidRDefault="00F776BA">
      <w:pPr>
        <w:spacing w:after="200"/>
        <w:jc w:val="center"/>
        <w:outlineLvl w:val="0"/>
        <w:rPr>
          <w:rFonts w:ascii="Arial Black" w:hAnsi="Arial Black"/>
          <w:smallCaps/>
          <w:sz w:val="32"/>
          <w:szCs w:val="32"/>
        </w:rPr>
      </w:pPr>
      <w:bookmarkStart w:id="13" w:name="_Toc337208187"/>
      <w:r>
        <w:rPr>
          <w:rFonts w:ascii="Arial Black" w:hAnsi="Arial Black"/>
          <w:smallCaps/>
          <w:sz w:val="32"/>
          <w:szCs w:val="32"/>
        </w:rPr>
        <w:t>How You Get Settlement Benefits</w:t>
      </w:r>
      <w:bookmarkEnd w:id="13"/>
    </w:p>
    <w:tbl>
      <w:tblPr>
        <w:tblW w:w="4914"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808080"/>
        <w:tblLook w:val="01E0" w:firstRow="1" w:lastRow="1" w:firstColumn="1" w:lastColumn="1" w:noHBand="0" w:noVBand="0"/>
      </w:tblPr>
      <w:tblGrid>
        <w:gridCol w:w="10321"/>
      </w:tblGrid>
      <w:tr w:rsidR="00F776BA" w14:paraId="2F73451C" w14:textId="77777777">
        <w:trPr>
          <w:trHeight w:val="432"/>
        </w:trPr>
        <w:tc>
          <w:tcPr>
            <w:tcW w:w="5000" w:type="pct"/>
            <w:shd w:val="clear" w:color="auto" w:fill="808080"/>
            <w:vAlign w:val="center"/>
          </w:tcPr>
          <w:p w14:paraId="46FE93A7" w14:textId="77777777" w:rsidR="00F776BA" w:rsidRDefault="00F776BA">
            <w:pPr>
              <w:numPr>
                <w:ilvl w:val="0"/>
                <w:numId w:val="2"/>
              </w:numPr>
              <w:tabs>
                <w:tab w:val="clear" w:pos="720"/>
                <w:tab w:val="left" w:pos="360"/>
              </w:tabs>
              <w:ind w:left="0" w:firstLine="0"/>
              <w:outlineLvl w:val="1"/>
              <w:rPr>
                <w:rFonts w:ascii="Arial Black" w:hAnsi="Arial Black"/>
                <w:color w:val="FFFFFF"/>
              </w:rPr>
            </w:pPr>
            <w:bookmarkStart w:id="14" w:name="_Toc337208188"/>
            <w:r>
              <w:rPr>
                <w:rFonts w:ascii="Arial Black" w:hAnsi="Arial Black"/>
                <w:color w:val="FFFFFF"/>
              </w:rPr>
              <w:t>How can I get my settlement benefits?</w:t>
            </w:r>
            <w:bookmarkEnd w:id="14"/>
          </w:p>
        </w:tc>
      </w:tr>
    </w:tbl>
    <w:p w14:paraId="742F1C09" w14:textId="77777777" w:rsidR="00F776BA" w:rsidRDefault="00F776BA">
      <w:pPr>
        <w:ind w:left="360"/>
        <w:rPr>
          <w:rFonts w:ascii="Arial Black" w:hAnsi="Arial Black"/>
        </w:rPr>
      </w:pPr>
    </w:p>
    <w:p w14:paraId="733785F5" w14:textId="6DC339C0" w:rsidR="009B3C03" w:rsidRPr="00A62D39" w:rsidRDefault="009B3C03" w:rsidP="00B843AA">
      <w:pPr>
        <w:ind w:left="180"/>
        <w:jc w:val="both"/>
        <w:rPr>
          <w:sz w:val="23"/>
          <w:szCs w:val="23"/>
        </w:rPr>
      </w:pPr>
      <w:r w:rsidRPr="00A62D39">
        <w:rPr>
          <w:sz w:val="23"/>
          <w:szCs w:val="23"/>
        </w:rPr>
        <w:t>You do not need to do anything further to remain in the Class and receive the settlement benefits. Any outstanding debt related to the financing of your repossessed vehicle will automatically be eliminated unless you submit a Refusal of Deficiency Balance Write-Off.</w:t>
      </w:r>
    </w:p>
    <w:p w14:paraId="0B16D697" w14:textId="7065F0F0" w:rsidR="009B3C03" w:rsidRPr="00A62D39" w:rsidRDefault="009B3C03" w:rsidP="00A62D39">
      <w:pPr>
        <w:ind w:left="180"/>
        <w:jc w:val="both"/>
        <w:rPr>
          <w:sz w:val="23"/>
          <w:szCs w:val="23"/>
        </w:rPr>
      </w:pPr>
      <w:r w:rsidRPr="00A62D39">
        <w:rPr>
          <w:sz w:val="23"/>
          <w:szCs w:val="23"/>
        </w:rPr>
        <w:t xml:space="preserve">If you do not want your alleged outstanding debt to be waived, you must send a letter by mail to Refuse the Deficiency Balance Write-Off.  This letter must: (a) identify the case name; (b) identify the name and address of the person requesting refusal; (c) be personally signed by the person requesting refusal; and (d) contain a statement that indicates a desire to be included in the Class, but to refuse the Deficiency Balance Write-Off, such as “I hereby request that I be included in the proposed Class in the Action, but I do not want Credit Union to write-off any Deficiency Balance on my Account.”  </w:t>
      </w:r>
    </w:p>
    <w:p w14:paraId="14052264" w14:textId="5E4D1F21" w:rsidR="009B3C03" w:rsidRPr="00A62D39" w:rsidRDefault="009B3C03" w:rsidP="00A62D39">
      <w:pPr>
        <w:ind w:left="180"/>
        <w:jc w:val="both"/>
        <w:rPr>
          <w:sz w:val="23"/>
          <w:szCs w:val="23"/>
        </w:rPr>
      </w:pPr>
    </w:p>
    <w:p w14:paraId="4FB02A2D" w14:textId="11B5BE83" w:rsidR="009B3C03" w:rsidRDefault="009B3C03" w:rsidP="00A62D39">
      <w:pPr>
        <w:ind w:left="180"/>
        <w:jc w:val="both"/>
        <w:rPr>
          <w:sz w:val="23"/>
          <w:szCs w:val="23"/>
        </w:rPr>
      </w:pPr>
      <w:r w:rsidRPr="00A62D39">
        <w:rPr>
          <w:sz w:val="23"/>
          <w:szCs w:val="23"/>
        </w:rPr>
        <w:t xml:space="preserve">This information must be mailed and postmarked no later than </w:t>
      </w:r>
      <w:r w:rsidR="006B2985">
        <w:rPr>
          <w:b/>
          <w:bCs/>
          <w:sz w:val="23"/>
          <w:szCs w:val="23"/>
        </w:rPr>
        <w:t>February 7, 2025,</w:t>
      </w:r>
      <w:r w:rsidR="005C0374" w:rsidRPr="00A62D39">
        <w:rPr>
          <w:sz w:val="23"/>
          <w:szCs w:val="23"/>
        </w:rPr>
        <w:t xml:space="preserve"> and mailed to the following address:</w:t>
      </w:r>
    </w:p>
    <w:p w14:paraId="2D0262BB" w14:textId="4F925B6D" w:rsidR="006F0BC6" w:rsidRDefault="006F0BC6" w:rsidP="00A62D39">
      <w:pPr>
        <w:ind w:left="180"/>
        <w:jc w:val="both"/>
        <w:rPr>
          <w:sz w:val="23"/>
          <w:szCs w:val="23"/>
        </w:rPr>
      </w:pPr>
    </w:p>
    <w:p w14:paraId="3CCA46FB" w14:textId="5C7F78CB" w:rsidR="006F0BC6" w:rsidRDefault="00A54CFF" w:rsidP="006F0BC6">
      <w:pPr>
        <w:ind w:left="180"/>
        <w:jc w:val="center"/>
        <w:rPr>
          <w:sz w:val="23"/>
          <w:szCs w:val="23"/>
        </w:rPr>
      </w:pPr>
      <w:bookmarkStart w:id="15" w:name="_Hlk172625409"/>
      <w:r>
        <w:rPr>
          <w:sz w:val="23"/>
          <w:szCs w:val="23"/>
        </w:rPr>
        <w:t>Scient v Vargas Settlement Administrator</w:t>
      </w:r>
    </w:p>
    <w:p w14:paraId="5F34127A" w14:textId="1F6B6826" w:rsidR="006F0BC6" w:rsidRDefault="008130EB" w:rsidP="006F0BC6">
      <w:pPr>
        <w:ind w:left="180"/>
        <w:jc w:val="center"/>
        <w:rPr>
          <w:sz w:val="23"/>
          <w:szCs w:val="23"/>
        </w:rPr>
      </w:pPr>
      <w:r>
        <w:rPr>
          <w:sz w:val="23"/>
          <w:szCs w:val="23"/>
        </w:rPr>
        <w:t>P.O Box 2369</w:t>
      </w:r>
      <w:r w:rsidR="00A54CFF">
        <w:rPr>
          <w:sz w:val="23"/>
          <w:szCs w:val="23"/>
        </w:rPr>
        <w:t>8</w:t>
      </w:r>
    </w:p>
    <w:p w14:paraId="21EF15DE" w14:textId="453F3E2A" w:rsidR="006F0BC6" w:rsidRPr="00A62D39" w:rsidRDefault="006F0BC6" w:rsidP="006F0BC6">
      <w:pPr>
        <w:ind w:left="180"/>
        <w:jc w:val="center"/>
        <w:rPr>
          <w:sz w:val="23"/>
          <w:szCs w:val="23"/>
        </w:rPr>
      </w:pPr>
      <w:r>
        <w:rPr>
          <w:sz w:val="23"/>
          <w:szCs w:val="23"/>
        </w:rPr>
        <w:t>Jacksonville, FL  322</w:t>
      </w:r>
      <w:r w:rsidR="008130EB">
        <w:rPr>
          <w:sz w:val="23"/>
          <w:szCs w:val="23"/>
        </w:rPr>
        <w:t>41</w:t>
      </w:r>
    </w:p>
    <w:bookmarkEnd w:id="15"/>
    <w:p w14:paraId="732500B2" w14:textId="19D5D30C" w:rsidR="005C0374" w:rsidRPr="00A62D39" w:rsidRDefault="005C0374" w:rsidP="00A62D39">
      <w:pPr>
        <w:ind w:left="180"/>
        <w:jc w:val="both"/>
        <w:rPr>
          <w:sz w:val="23"/>
          <w:szCs w:val="23"/>
        </w:rPr>
      </w:pPr>
    </w:p>
    <w:p w14:paraId="71E72AB9" w14:textId="3714A9B9" w:rsidR="00F776BA" w:rsidRPr="00A62D39" w:rsidRDefault="005C0374" w:rsidP="00A62D39">
      <w:pPr>
        <w:jc w:val="both"/>
        <w:rPr>
          <w:sz w:val="23"/>
          <w:szCs w:val="23"/>
        </w:rPr>
      </w:pPr>
      <w:r w:rsidRPr="00A62D39">
        <w:rPr>
          <w:sz w:val="23"/>
          <w:szCs w:val="23"/>
        </w:rPr>
        <w:t xml:space="preserve">Note: if you are a co-borrower on a loan, all co-borrowers must elect not to receive a Deficiency Balance </w:t>
      </w:r>
      <w:r w:rsidR="00B80E47">
        <w:rPr>
          <w:sz w:val="23"/>
          <w:szCs w:val="23"/>
        </w:rPr>
        <w:t xml:space="preserve">Write-Off </w:t>
      </w:r>
      <w:r w:rsidRPr="00A62D39">
        <w:rPr>
          <w:sz w:val="23"/>
          <w:szCs w:val="23"/>
        </w:rPr>
        <w:t xml:space="preserve">for </w:t>
      </w:r>
      <w:r w:rsidR="00B80E47">
        <w:rPr>
          <w:sz w:val="23"/>
          <w:szCs w:val="23"/>
        </w:rPr>
        <w:t xml:space="preserve">the </w:t>
      </w:r>
      <w:r w:rsidR="00B80E47" w:rsidRPr="00A62D39">
        <w:rPr>
          <w:sz w:val="23"/>
          <w:szCs w:val="23"/>
        </w:rPr>
        <w:t>Refusal of Deficiency Balance Write-Off</w:t>
      </w:r>
      <w:r w:rsidRPr="00A62D39">
        <w:rPr>
          <w:sz w:val="23"/>
          <w:szCs w:val="23"/>
        </w:rPr>
        <w:t xml:space="preserve"> to be effective for that loan.</w:t>
      </w:r>
    </w:p>
    <w:p w14:paraId="098B0F71" w14:textId="77777777" w:rsidR="005C0374" w:rsidRPr="00A62D39" w:rsidRDefault="005C0374" w:rsidP="00A62D39">
      <w:pPr>
        <w:jc w:val="both"/>
        <w:rPr>
          <w:sz w:val="23"/>
          <w:szCs w:val="23"/>
        </w:rPr>
      </w:pPr>
    </w:p>
    <w:tbl>
      <w:tblPr>
        <w:tblW w:w="4914"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808080"/>
        <w:tblLook w:val="01E0" w:firstRow="1" w:lastRow="1" w:firstColumn="1" w:lastColumn="1" w:noHBand="0" w:noVBand="0"/>
      </w:tblPr>
      <w:tblGrid>
        <w:gridCol w:w="10321"/>
      </w:tblGrid>
      <w:tr w:rsidR="00F776BA" w14:paraId="7172AD3D" w14:textId="77777777">
        <w:trPr>
          <w:trHeight w:val="432"/>
        </w:trPr>
        <w:tc>
          <w:tcPr>
            <w:tcW w:w="5000" w:type="pct"/>
            <w:shd w:val="clear" w:color="auto" w:fill="808080"/>
            <w:vAlign w:val="center"/>
          </w:tcPr>
          <w:p w14:paraId="4C5EF1E5" w14:textId="77777777" w:rsidR="00F776BA" w:rsidRDefault="00F776BA">
            <w:pPr>
              <w:numPr>
                <w:ilvl w:val="0"/>
                <w:numId w:val="2"/>
              </w:numPr>
              <w:tabs>
                <w:tab w:val="clear" w:pos="720"/>
                <w:tab w:val="left" w:pos="360"/>
              </w:tabs>
              <w:ind w:left="0" w:firstLine="0"/>
              <w:outlineLvl w:val="1"/>
              <w:rPr>
                <w:rFonts w:ascii="Arial Black" w:hAnsi="Arial Black"/>
                <w:color w:val="FFFFFF"/>
              </w:rPr>
            </w:pPr>
            <w:bookmarkStart w:id="16" w:name="_Toc337208189"/>
            <w:r>
              <w:rPr>
                <w:rFonts w:ascii="Arial Black" w:hAnsi="Arial Black"/>
                <w:color w:val="FFFFFF"/>
              </w:rPr>
              <w:t>When would I get my settlement benefits?</w:t>
            </w:r>
            <w:bookmarkEnd w:id="16"/>
          </w:p>
        </w:tc>
      </w:tr>
    </w:tbl>
    <w:p w14:paraId="576CEF33" w14:textId="77777777" w:rsidR="00F776BA" w:rsidRDefault="00F776BA">
      <w:pPr>
        <w:ind w:left="360"/>
        <w:rPr>
          <w:rFonts w:ascii="Arial Black" w:hAnsi="Arial Black"/>
        </w:rPr>
      </w:pPr>
    </w:p>
    <w:p w14:paraId="0921630E" w14:textId="12A834FE" w:rsidR="00F776BA" w:rsidRPr="00A62D39" w:rsidRDefault="00F776BA" w:rsidP="00676677">
      <w:pPr>
        <w:ind w:left="180"/>
        <w:jc w:val="both"/>
        <w:rPr>
          <w:sz w:val="23"/>
          <w:szCs w:val="23"/>
        </w:rPr>
      </w:pPr>
      <w:r w:rsidRPr="00A62D39">
        <w:rPr>
          <w:sz w:val="23"/>
          <w:szCs w:val="23"/>
        </w:rPr>
        <w:t xml:space="preserve">The Court will hold a </w:t>
      </w:r>
      <w:r w:rsidR="005E2452" w:rsidRPr="00A62D39">
        <w:rPr>
          <w:sz w:val="23"/>
          <w:szCs w:val="23"/>
        </w:rPr>
        <w:t xml:space="preserve">final fairness </w:t>
      </w:r>
      <w:r w:rsidRPr="00A62D39">
        <w:rPr>
          <w:sz w:val="23"/>
          <w:szCs w:val="23"/>
        </w:rPr>
        <w:t>hearin</w:t>
      </w:r>
      <w:bookmarkStart w:id="17" w:name="OLE_LINK1"/>
      <w:bookmarkStart w:id="18" w:name="OLE_LINK2"/>
      <w:r w:rsidR="00676677" w:rsidRPr="00A62D39">
        <w:rPr>
          <w:sz w:val="23"/>
          <w:szCs w:val="23"/>
        </w:rPr>
        <w:t xml:space="preserve">g at </w:t>
      </w:r>
      <w:r w:rsidR="009C6DDF">
        <w:rPr>
          <w:b/>
          <w:sz w:val="23"/>
          <w:szCs w:val="23"/>
          <w:u w:val="single"/>
        </w:rPr>
        <w:t>10:10 a.m. EST</w:t>
      </w:r>
      <w:r w:rsidR="00676677" w:rsidRPr="00A62D39">
        <w:rPr>
          <w:b/>
          <w:sz w:val="23"/>
          <w:szCs w:val="23"/>
        </w:rPr>
        <w:t>,</w:t>
      </w:r>
      <w:r w:rsidR="00676677" w:rsidRPr="00A62D39">
        <w:rPr>
          <w:sz w:val="23"/>
          <w:szCs w:val="23"/>
        </w:rPr>
        <w:t xml:space="preserve"> on </w:t>
      </w:r>
      <w:r w:rsidR="009C6DDF">
        <w:rPr>
          <w:b/>
          <w:sz w:val="23"/>
          <w:szCs w:val="23"/>
          <w:u w:val="single"/>
        </w:rPr>
        <w:t>February 7, 2025</w:t>
      </w:r>
      <w:r w:rsidRPr="00A62D39">
        <w:rPr>
          <w:sz w:val="23"/>
          <w:szCs w:val="23"/>
        </w:rPr>
        <w:t xml:space="preserve">, </w:t>
      </w:r>
      <w:bookmarkEnd w:id="17"/>
      <w:bookmarkEnd w:id="18"/>
      <w:r w:rsidRPr="00A62D39">
        <w:rPr>
          <w:sz w:val="23"/>
          <w:szCs w:val="23"/>
        </w:rPr>
        <w:t xml:space="preserve">to decide whether to approve the settlement. Even if Judge </w:t>
      </w:r>
      <w:r w:rsidR="009D6929">
        <w:rPr>
          <w:sz w:val="23"/>
          <w:szCs w:val="23"/>
        </w:rPr>
        <w:t>Pierson</w:t>
      </w:r>
      <w:r w:rsidRPr="00A62D39">
        <w:rPr>
          <w:sz w:val="23"/>
          <w:szCs w:val="23"/>
        </w:rPr>
        <w:t xml:space="preserve"> approves the settlement, there may be appeals. It’s always uncertain how an appeal will be resolved and how long it will take. Some appeals take more than a year. Please be patient. </w:t>
      </w:r>
      <w:r w:rsidR="00610429" w:rsidRPr="00A62D39">
        <w:rPr>
          <w:sz w:val="23"/>
          <w:szCs w:val="23"/>
        </w:rPr>
        <w:t>You’ll</w:t>
      </w:r>
      <w:r w:rsidRPr="00A62D39">
        <w:rPr>
          <w:sz w:val="23"/>
          <w:szCs w:val="23"/>
        </w:rPr>
        <w:t xml:space="preserve"> receive your payment if the settlement is approved and after that approval becomes a “final judgment” (i.e. after any appeals are resolved or the time for appealing has passed).</w:t>
      </w:r>
    </w:p>
    <w:p w14:paraId="60E1B64C" w14:textId="77777777" w:rsidR="00B75787" w:rsidRDefault="00B75787" w:rsidP="007E6AFF">
      <w:pPr>
        <w:ind w:left="180"/>
      </w:pPr>
    </w:p>
    <w:p w14:paraId="4E1B73E0" w14:textId="77777777" w:rsidR="00F776BA" w:rsidRDefault="00F776BA"/>
    <w:tbl>
      <w:tblPr>
        <w:tblW w:w="4914"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808080"/>
        <w:tblLook w:val="01E0" w:firstRow="1" w:lastRow="1" w:firstColumn="1" w:lastColumn="1" w:noHBand="0" w:noVBand="0"/>
      </w:tblPr>
      <w:tblGrid>
        <w:gridCol w:w="10321"/>
      </w:tblGrid>
      <w:tr w:rsidR="00F776BA" w14:paraId="434B1986" w14:textId="77777777">
        <w:trPr>
          <w:trHeight w:val="432"/>
        </w:trPr>
        <w:tc>
          <w:tcPr>
            <w:tcW w:w="5000" w:type="pct"/>
            <w:shd w:val="clear" w:color="auto" w:fill="808080"/>
            <w:vAlign w:val="center"/>
          </w:tcPr>
          <w:p w14:paraId="0E39324B" w14:textId="77777777" w:rsidR="00F776BA" w:rsidRDefault="00F776BA">
            <w:pPr>
              <w:numPr>
                <w:ilvl w:val="0"/>
                <w:numId w:val="2"/>
              </w:numPr>
              <w:tabs>
                <w:tab w:val="clear" w:pos="720"/>
                <w:tab w:val="left" w:pos="360"/>
              </w:tabs>
              <w:ind w:left="0" w:firstLine="0"/>
              <w:outlineLvl w:val="1"/>
              <w:rPr>
                <w:rFonts w:ascii="Arial Black" w:hAnsi="Arial Black"/>
                <w:color w:val="FFFFFF"/>
              </w:rPr>
            </w:pPr>
            <w:bookmarkStart w:id="19" w:name="_Toc337208190"/>
            <w:r>
              <w:rPr>
                <w:rFonts w:ascii="Arial Black" w:hAnsi="Arial Black"/>
                <w:color w:val="FFFFFF"/>
              </w:rPr>
              <w:t>What am I giving up to get settlement benefits or stay in the Class?</w:t>
            </w:r>
            <w:bookmarkEnd w:id="19"/>
          </w:p>
        </w:tc>
      </w:tr>
    </w:tbl>
    <w:p w14:paraId="331EFEF3" w14:textId="77777777" w:rsidR="00F776BA" w:rsidRDefault="00F776BA">
      <w:pPr>
        <w:ind w:left="360"/>
        <w:rPr>
          <w:rFonts w:ascii="Arial Black" w:hAnsi="Arial Black"/>
        </w:rPr>
      </w:pPr>
    </w:p>
    <w:p w14:paraId="3A23780A" w14:textId="4273ED41" w:rsidR="00626938" w:rsidRDefault="00F776BA" w:rsidP="00B843AA">
      <w:pPr>
        <w:ind w:left="180"/>
        <w:jc w:val="both"/>
      </w:pPr>
      <w:r w:rsidRPr="00A62D39">
        <w:rPr>
          <w:sz w:val="23"/>
          <w:szCs w:val="23"/>
        </w:rPr>
        <w:t>Unless you exclude yourself by following the procedure below, you are a part of the Class, and that means</w:t>
      </w:r>
      <w:r w:rsidR="006C2C96" w:rsidRPr="00A62D39">
        <w:rPr>
          <w:sz w:val="23"/>
          <w:szCs w:val="23"/>
        </w:rPr>
        <w:t xml:space="preserve"> </w:t>
      </w:r>
      <w:r w:rsidRPr="00A62D39">
        <w:rPr>
          <w:sz w:val="23"/>
          <w:szCs w:val="23"/>
        </w:rPr>
        <w:t>you can’t sue, continue to sue, or be part of any other lawsuit against</w:t>
      </w:r>
      <w:r w:rsidR="007623C3" w:rsidRPr="00A62D39">
        <w:rPr>
          <w:sz w:val="23"/>
          <w:szCs w:val="23"/>
        </w:rPr>
        <w:t xml:space="preserve"> Credit Union</w:t>
      </w:r>
      <w:r w:rsidRPr="00A62D39">
        <w:rPr>
          <w:sz w:val="23"/>
          <w:szCs w:val="23"/>
        </w:rPr>
        <w:t xml:space="preserve"> about the legal </w:t>
      </w:r>
      <w:r w:rsidR="00FA7FFE" w:rsidRPr="00A62D39">
        <w:rPr>
          <w:sz w:val="23"/>
          <w:szCs w:val="23"/>
        </w:rPr>
        <w:t>issues</w:t>
      </w:r>
      <w:r w:rsidR="001D390A" w:rsidRPr="00A62D39">
        <w:rPr>
          <w:sz w:val="23"/>
          <w:szCs w:val="23"/>
        </w:rPr>
        <w:t xml:space="preserve"> in this case</w:t>
      </w:r>
      <w:r w:rsidR="005D11C9" w:rsidRPr="00A62D39">
        <w:rPr>
          <w:sz w:val="23"/>
          <w:szCs w:val="23"/>
        </w:rPr>
        <w:t>.</w:t>
      </w:r>
      <w:r w:rsidR="00B741FA" w:rsidRPr="00A62D39">
        <w:rPr>
          <w:sz w:val="23"/>
          <w:szCs w:val="23"/>
        </w:rPr>
        <w:t xml:space="preserve">  For example, you </w:t>
      </w:r>
      <w:r w:rsidR="00610429" w:rsidRPr="00A62D39">
        <w:rPr>
          <w:sz w:val="23"/>
          <w:szCs w:val="23"/>
        </w:rPr>
        <w:t xml:space="preserve">won’t </w:t>
      </w:r>
      <w:r w:rsidR="00B741FA" w:rsidRPr="00A62D39">
        <w:rPr>
          <w:sz w:val="23"/>
          <w:szCs w:val="23"/>
        </w:rPr>
        <w:t xml:space="preserve">be able to make any independent claim against </w:t>
      </w:r>
      <w:r w:rsidR="007623C3" w:rsidRPr="00A62D39">
        <w:rPr>
          <w:sz w:val="23"/>
          <w:szCs w:val="23"/>
        </w:rPr>
        <w:t>Credit Union</w:t>
      </w:r>
      <w:r w:rsidR="00B741FA" w:rsidRPr="00A62D39">
        <w:rPr>
          <w:sz w:val="23"/>
          <w:szCs w:val="23"/>
        </w:rPr>
        <w:t xml:space="preserve"> arising from the written notices</w:t>
      </w:r>
      <w:r w:rsidR="006C2C96" w:rsidRPr="00A62D39">
        <w:rPr>
          <w:sz w:val="23"/>
          <w:szCs w:val="23"/>
        </w:rPr>
        <w:t xml:space="preserve"> (</w:t>
      </w:r>
      <w:r w:rsidR="001D390A" w:rsidRPr="00A62D39">
        <w:rPr>
          <w:sz w:val="23"/>
          <w:szCs w:val="23"/>
        </w:rPr>
        <w:t>presale</w:t>
      </w:r>
      <w:r w:rsidR="006C2C96" w:rsidRPr="00A62D39">
        <w:rPr>
          <w:sz w:val="23"/>
          <w:szCs w:val="23"/>
        </w:rPr>
        <w:t xml:space="preserve"> </w:t>
      </w:r>
      <w:r w:rsidR="00F9737C" w:rsidRPr="00A62D39">
        <w:rPr>
          <w:sz w:val="23"/>
          <w:szCs w:val="23"/>
        </w:rPr>
        <w:t xml:space="preserve">and post-sale </w:t>
      </w:r>
      <w:r w:rsidR="006C2C96" w:rsidRPr="00A62D39">
        <w:rPr>
          <w:sz w:val="23"/>
          <w:szCs w:val="23"/>
        </w:rPr>
        <w:t>notices) this lawsuit is about. Staying in the Class</w:t>
      </w:r>
      <w:r w:rsidR="005D11C9" w:rsidRPr="00A62D39">
        <w:rPr>
          <w:sz w:val="23"/>
          <w:szCs w:val="23"/>
        </w:rPr>
        <w:t xml:space="preserve"> also means</w:t>
      </w:r>
      <w:r w:rsidR="006C2C96" w:rsidRPr="00A62D39">
        <w:rPr>
          <w:sz w:val="23"/>
          <w:szCs w:val="23"/>
        </w:rPr>
        <w:t xml:space="preserve"> </w:t>
      </w:r>
      <w:r w:rsidR="00610429" w:rsidRPr="00A62D39">
        <w:rPr>
          <w:sz w:val="23"/>
          <w:szCs w:val="23"/>
        </w:rPr>
        <w:t xml:space="preserve">all </w:t>
      </w:r>
      <w:r w:rsidRPr="00A62D39">
        <w:rPr>
          <w:sz w:val="23"/>
          <w:szCs w:val="23"/>
        </w:rPr>
        <w:t xml:space="preserve">the Court’s orders in this lawsuit will apply to you and legally bind you. To see exactly the legal </w:t>
      </w:r>
      <w:r>
        <w:t>claims</w:t>
      </w:r>
      <w:r w:rsidR="006C2C96">
        <w:t xml:space="preserve"> and defenses </w:t>
      </w:r>
      <w:r>
        <w:t xml:space="preserve">you give up if you get settlement benefits, </w:t>
      </w:r>
      <w:r w:rsidR="00194C97">
        <w:t xml:space="preserve">please view the Settlement Agreement at </w:t>
      </w:r>
      <w:r w:rsidR="00271C38">
        <w:t xml:space="preserve">the website </w:t>
      </w:r>
      <w:r w:rsidR="000268EE" w:rsidRPr="000268EE">
        <w:t>www.ScientFCURepoSettlement.com</w:t>
      </w:r>
      <w:r w:rsidR="000B6399">
        <w:t xml:space="preserve">. </w:t>
      </w:r>
      <w:bookmarkStart w:id="20" w:name="_Toc337208191"/>
    </w:p>
    <w:p w14:paraId="13422104" w14:textId="77777777" w:rsidR="00B843AA" w:rsidRPr="00B843AA" w:rsidRDefault="00B843AA" w:rsidP="00B843AA">
      <w:pPr>
        <w:ind w:left="180"/>
        <w:jc w:val="both"/>
      </w:pPr>
    </w:p>
    <w:p w14:paraId="69F818D4" w14:textId="285403D3" w:rsidR="00F776BA" w:rsidRDefault="00F776BA" w:rsidP="00240FB1">
      <w:pPr>
        <w:spacing w:after="120"/>
        <w:jc w:val="center"/>
        <w:outlineLvl w:val="0"/>
        <w:rPr>
          <w:rFonts w:ascii="Arial Black" w:hAnsi="Arial Black"/>
          <w:smallCaps/>
          <w:sz w:val="32"/>
          <w:szCs w:val="32"/>
        </w:rPr>
      </w:pPr>
      <w:r>
        <w:rPr>
          <w:rFonts w:ascii="Arial Black" w:hAnsi="Arial Black"/>
          <w:smallCaps/>
          <w:sz w:val="32"/>
          <w:szCs w:val="32"/>
        </w:rPr>
        <w:t>Excluding Yourself From the Settlement</w:t>
      </w:r>
      <w:bookmarkEnd w:id="20"/>
    </w:p>
    <w:p w14:paraId="6DDD5FC5" w14:textId="33293E6F" w:rsidR="00F776BA" w:rsidRPr="00A62D39" w:rsidRDefault="00F776BA" w:rsidP="00A62D39">
      <w:pPr>
        <w:ind w:left="180"/>
        <w:jc w:val="both"/>
        <w:rPr>
          <w:sz w:val="23"/>
          <w:szCs w:val="23"/>
        </w:rPr>
      </w:pPr>
      <w:r w:rsidRPr="00A62D39">
        <w:rPr>
          <w:sz w:val="23"/>
          <w:szCs w:val="23"/>
        </w:rPr>
        <w:t>If you don’t want benefits from this settlement, but you want to keep the right to sue or continue to sue</w:t>
      </w:r>
      <w:r w:rsidR="008F4F39" w:rsidRPr="00A62D39">
        <w:rPr>
          <w:sz w:val="23"/>
          <w:szCs w:val="23"/>
        </w:rPr>
        <w:t xml:space="preserve"> </w:t>
      </w:r>
      <w:r w:rsidR="007623C3" w:rsidRPr="00A62D39">
        <w:rPr>
          <w:sz w:val="23"/>
          <w:szCs w:val="23"/>
        </w:rPr>
        <w:t>Credit Union</w:t>
      </w:r>
      <w:r w:rsidRPr="00A62D39">
        <w:rPr>
          <w:sz w:val="23"/>
          <w:szCs w:val="23"/>
        </w:rPr>
        <w:t xml:space="preserve"> on your own about the legal </w:t>
      </w:r>
      <w:r w:rsidR="00FA7FFE" w:rsidRPr="00A62D39">
        <w:rPr>
          <w:sz w:val="23"/>
          <w:szCs w:val="23"/>
        </w:rPr>
        <w:t>issues</w:t>
      </w:r>
      <w:r w:rsidR="001D390A" w:rsidRPr="00A62D39">
        <w:rPr>
          <w:sz w:val="23"/>
          <w:szCs w:val="23"/>
        </w:rPr>
        <w:t xml:space="preserve"> in this case</w:t>
      </w:r>
      <w:r w:rsidRPr="00A62D39">
        <w:rPr>
          <w:sz w:val="23"/>
          <w:szCs w:val="23"/>
        </w:rPr>
        <w:t xml:space="preserve">, then you must </w:t>
      </w:r>
      <w:r w:rsidR="00FA7FFE" w:rsidRPr="00A62D39">
        <w:rPr>
          <w:sz w:val="23"/>
          <w:szCs w:val="23"/>
        </w:rPr>
        <w:t>t</w:t>
      </w:r>
      <w:r w:rsidR="001D390A" w:rsidRPr="00A62D39">
        <w:rPr>
          <w:sz w:val="23"/>
          <w:szCs w:val="23"/>
        </w:rPr>
        <w:t>ake steps</w:t>
      </w:r>
      <w:r w:rsidR="00FA7FFE" w:rsidRPr="00A62D39">
        <w:rPr>
          <w:sz w:val="23"/>
          <w:szCs w:val="23"/>
        </w:rPr>
        <w:t xml:space="preserve"> to </w:t>
      </w:r>
      <w:r w:rsidRPr="00A62D39">
        <w:rPr>
          <w:sz w:val="23"/>
          <w:szCs w:val="23"/>
        </w:rPr>
        <w:t xml:space="preserve">get out of the settlement. This is called “excluding” yourself—or is sometimes </w:t>
      </w:r>
      <w:r w:rsidR="00FA7FFE" w:rsidRPr="00A62D39">
        <w:rPr>
          <w:sz w:val="23"/>
          <w:szCs w:val="23"/>
        </w:rPr>
        <w:t xml:space="preserve">called </w:t>
      </w:r>
      <w:r w:rsidRPr="00A62D39">
        <w:rPr>
          <w:sz w:val="23"/>
          <w:szCs w:val="23"/>
        </w:rPr>
        <w:t>“opting out” of the Class.</w:t>
      </w:r>
    </w:p>
    <w:p w14:paraId="60AFF1D7" w14:textId="77777777" w:rsidR="00F776BA" w:rsidRDefault="00F776BA"/>
    <w:tbl>
      <w:tblPr>
        <w:tblW w:w="4914"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808080"/>
        <w:tblLook w:val="01E0" w:firstRow="1" w:lastRow="1" w:firstColumn="1" w:lastColumn="1" w:noHBand="0" w:noVBand="0"/>
      </w:tblPr>
      <w:tblGrid>
        <w:gridCol w:w="10321"/>
      </w:tblGrid>
      <w:tr w:rsidR="00F776BA" w14:paraId="4A582DE1" w14:textId="77777777">
        <w:trPr>
          <w:trHeight w:val="432"/>
        </w:trPr>
        <w:tc>
          <w:tcPr>
            <w:tcW w:w="5000" w:type="pct"/>
            <w:shd w:val="clear" w:color="auto" w:fill="808080"/>
            <w:vAlign w:val="center"/>
          </w:tcPr>
          <w:p w14:paraId="58DDA6E3" w14:textId="77777777" w:rsidR="00F776BA" w:rsidRDefault="00F776BA">
            <w:pPr>
              <w:numPr>
                <w:ilvl w:val="0"/>
                <w:numId w:val="2"/>
              </w:numPr>
              <w:tabs>
                <w:tab w:val="clear" w:pos="720"/>
                <w:tab w:val="left" w:pos="360"/>
                <w:tab w:val="left" w:pos="612"/>
              </w:tabs>
              <w:ind w:left="0" w:firstLine="0"/>
              <w:outlineLvl w:val="1"/>
              <w:rPr>
                <w:rFonts w:ascii="Arial Black" w:hAnsi="Arial Black"/>
                <w:color w:val="FFFFFF"/>
              </w:rPr>
            </w:pPr>
            <w:bookmarkStart w:id="21" w:name="_Toc337208192"/>
            <w:r>
              <w:rPr>
                <w:rFonts w:ascii="Arial Black" w:hAnsi="Arial Black"/>
                <w:color w:val="FFFFFF"/>
              </w:rPr>
              <w:t>How do I get out of the settlement?</w:t>
            </w:r>
            <w:bookmarkEnd w:id="21"/>
          </w:p>
        </w:tc>
      </w:tr>
    </w:tbl>
    <w:p w14:paraId="33E4DB4B" w14:textId="77777777" w:rsidR="00F776BA" w:rsidRDefault="00F776BA">
      <w:pPr>
        <w:ind w:left="360"/>
        <w:rPr>
          <w:rFonts w:ascii="Arial Black" w:hAnsi="Arial Black"/>
        </w:rPr>
      </w:pPr>
    </w:p>
    <w:p w14:paraId="6DBD9BD1" w14:textId="09907BE6" w:rsidR="00F776BA" w:rsidRPr="00A62D39" w:rsidRDefault="00F776BA" w:rsidP="00A62D39">
      <w:pPr>
        <w:ind w:left="180"/>
        <w:jc w:val="both"/>
        <w:rPr>
          <w:sz w:val="23"/>
          <w:szCs w:val="23"/>
        </w:rPr>
      </w:pPr>
      <w:bookmarkStart w:id="22" w:name="_Hlk186794384"/>
      <w:r w:rsidRPr="00A62D39">
        <w:rPr>
          <w:sz w:val="23"/>
          <w:szCs w:val="23"/>
        </w:rPr>
        <w:t>To exclude yourself from the settlement, you must send a letter by mail saying you want to be excluded from</w:t>
      </w:r>
      <w:r w:rsidR="00463B3C" w:rsidRPr="00A62D39">
        <w:rPr>
          <w:sz w:val="23"/>
          <w:szCs w:val="23"/>
        </w:rPr>
        <w:t xml:space="preserve"> </w:t>
      </w:r>
      <w:r w:rsidR="008E1A28">
        <w:rPr>
          <w:i/>
          <w:snapToGrid w:val="0"/>
          <w:sz w:val="23"/>
          <w:szCs w:val="23"/>
        </w:rPr>
        <w:t>Scient Federal</w:t>
      </w:r>
      <w:r w:rsidR="00646A9D" w:rsidRPr="00A62D39">
        <w:rPr>
          <w:i/>
          <w:snapToGrid w:val="0"/>
          <w:sz w:val="23"/>
          <w:szCs w:val="23"/>
        </w:rPr>
        <w:t xml:space="preserve"> Credit Union v. </w:t>
      </w:r>
      <w:r w:rsidR="008E1A28">
        <w:rPr>
          <w:i/>
          <w:snapToGrid w:val="0"/>
          <w:sz w:val="23"/>
          <w:szCs w:val="23"/>
        </w:rPr>
        <w:t>Joyce Vargas</w:t>
      </w:r>
      <w:r w:rsidR="00646A9D" w:rsidRPr="00A62D39">
        <w:rPr>
          <w:snapToGrid w:val="0"/>
          <w:sz w:val="23"/>
          <w:szCs w:val="23"/>
        </w:rPr>
        <w:t xml:space="preserve">, Cause No. </w:t>
      </w:r>
      <w:r w:rsidR="009D6929" w:rsidRPr="009D6929">
        <w:rPr>
          <w:snapToGrid w:val="0"/>
          <w:sz w:val="23"/>
          <w:szCs w:val="23"/>
        </w:rPr>
        <w:t>UWY-CV18-6081068-S</w:t>
      </w:r>
      <w:r w:rsidRPr="00A62D39">
        <w:rPr>
          <w:sz w:val="23"/>
          <w:szCs w:val="23"/>
        </w:rPr>
        <w:t xml:space="preserve">. </w:t>
      </w:r>
      <w:r w:rsidR="004D0D31" w:rsidRPr="00A62D39">
        <w:rPr>
          <w:sz w:val="23"/>
          <w:szCs w:val="23"/>
        </w:rPr>
        <w:t xml:space="preserve">Include </w:t>
      </w:r>
      <w:r w:rsidRPr="00A62D39">
        <w:rPr>
          <w:sz w:val="23"/>
          <w:szCs w:val="23"/>
        </w:rPr>
        <w:t xml:space="preserve">your name, address, telephone number, last four digits of your Social Security Number, and the name of any other person on your agreement with </w:t>
      </w:r>
      <w:r w:rsidR="00FA3FF1" w:rsidRPr="00A62D39">
        <w:rPr>
          <w:sz w:val="23"/>
          <w:szCs w:val="23"/>
        </w:rPr>
        <w:t>Credit Union</w:t>
      </w:r>
      <w:r w:rsidRPr="00A62D39">
        <w:rPr>
          <w:sz w:val="23"/>
          <w:szCs w:val="23"/>
        </w:rPr>
        <w:t>, along with your signature. The exclusion request must be signed by you</w:t>
      </w:r>
      <w:r w:rsidR="006E3141" w:rsidRPr="00A62D39">
        <w:rPr>
          <w:sz w:val="23"/>
          <w:szCs w:val="23"/>
        </w:rPr>
        <w:t xml:space="preserve"> </w:t>
      </w:r>
      <w:r w:rsidR="006E3141" w:rsidRPr="00A62D39">
        <w:rPr>
          <w:sz w:val="23"/>
          <w:szCs w:val="23"/>
          <w:u w:val="single"/>
        </w:rPr>
        <w:t>and by any co-borrower on your agreement</w:t>
      </w:r>
      <w:r w:rsidR="00960D37" w:rsidRPr="00A62D39">
        <w:rPr>
          <w:sz w:val="23"/>
          <w:szCs w:val="23"/>
        </w:rPr>
        <w:t>, unless the co-borrower is deceased, in which case you must include a death certificate with your request.</w:t>
      </w:r>
      <w:r w:rsidRPr="00A62D39">
        <w:rPr>
          <w:sz w:val="23"/>
          <w:szCs w:val="23"/>
        </w:rPr>
        <w:t xml:space="preserve"> You cannot exclude yourself by having an actual or purported agent or attorney acting </w:t>
      </w:r>
      <w:r w:rsidR="005D11C9" w:rsidRPr="00A62D39">
        <w:rPr>
          <w:sz w:val="23"/>
          <w:szCs w:val="23"/>
        </w:rPr>
        <w:t>for</w:t>
      </w:r>
      <w:r w:rsidRPr="00A62D39">
        <w:rPr>
          <w:sz w:val="23"/>
          <w:szCs w:val="23"/>
        </w:rPr>
        <w:t xml:space="preserve"> you or a group of Class Members sign the letter. You must mail your exclusion request postmarked no later than </w:t>
      </w:r>
      <w:r w:rsidR="00FF3E1A" w:rsidRPr="00FF3E1A">
        <w:rPr>
          <w:b/>
          <w:bCs/>
          <w:sz w:val="23"/>
          <w:szCs w:val="23"/>
        </w:rPr>
        <w:t>February 7, 2025</w:t>
      </w:r>
      <w:r w:rsidRPr="00A62D39">
        <w:rPr>
          <w:sz w:val="23"/>
          <w:szCs w:val="23"/>
        </w:rPr>
        <w:t>, to</w:t>
      </w:r>
      <w:bookmarkEnd w:id="22"/>
      <w:r w:rsidRPr="00A62D39">
        <w:rPr>
          <w:sz w:val="23"/>
          <w:szCs w:val="23"/>
        </w:rPr>
        <w:t>:</w:t>
      </w:r>
    </w:p>
    <w:p w14:paraId="1E0F9D62" w14:textId="77777777" w:rsidR="00F776BA" w:rsidRPr="00A62D39" w:rsidRDefault="00F776BA">
      <w:pPr>
        <w:rPr>
          <w:sz w:val="23"/>
          <w:szCs w:val="23"/>
        </w:rPr>
      </w:pPr>
    </w:p>
    <w:p w14:paraId="190BDF50" w14:textId="77777777" w:rsidR="00A54CFF" w:rsidRDefault="00A54CFF" w:rsidP="00A54CFF">
      <w:pPr>
        <w:ind w:left="180"/>
        <w:jc w:val="center"/>
        <w:rPr>
          <w:sz w:val="23"/>
          <w:szCs w:val="23"/>
        </w:rPr>
      </w:pPr>
      <w:r>
        <w:rPr>
          <w:sz w:val="23"/>
          <w:szCs w:val="23"/>
        </w:rPr>
        <w:t>Scient v Vargas Settlement Administrator</w:t>
      </w:r>
    </w:p>
    <w:p w14:paraId="7782BF39" w14:textId="77777777" w:rsidR="00A54CFF" w:rsidRDefault="00A54CFF" w:rsidP="00A54CFF">
      <w:pPr>
        <w:ind w:left="180"/>
        <w:jc w:val="center"/>
        <w:rPr>
          <w:sz w:val="23"/>
          <w:szCs w:val="23"/>
        </w:rPr>
      </w:pPr>
      <w:r>
        <w:rPr>
          <w:sz w:val="23"/>
          <w:szCs w:val="23"/>
        </w:rPr>
        <w:t>P.O Box 23698</w:t>
      </w:r>
    </w:p>
    <w:p w14:paraId="601D2B31" w14:textId="6DEEF2A1" w:rsidR="006F0BC6" w:rsidRPr="00A62D39" w:rsidRDefault="00A54CFF" w:rsidP="00A54CFF">
      <w:pPr>
        <w:ind w:left="180"/>
        <w:jc w:val="center"/>
        <w:rPr>
          <w:sz w:val="23"/>
          <w:szCs w:val="23"/>
        </w:rPr>
      </w:pPr>
      <w:r>
        <w:rPr>
          <w:sz w:val="23"/>
          <w:szCs w:val="23"/>
        </w:rPr>
        <w:t>Jacksonville, FL  32241</w:t>
      </w:r>
    </w:p>
    <w:p w14:paraId="1059FA48" w14:textId="3C07E7ED" w:rsidR="00646A9D" w:rsidRPr="00A62D39" w:rsidRDefault="00646A9D" w:rsidP="001B5DAD">
      <w:pPr>
        <w:ind w:left="180"/>
        <w:rPr>
          <w:sz w:val="23"/>
          <w:szCs w:val="23"/>
        </w:rPr>
      </w:pPr>
    </w:p>
    <w:p w14:paraId="3518C84F" w14:textId="3E0B3718" w:rsidR="007623C3" w:rsidRPr="00A62D39" w:rsidRDefault="00F776BA" w:rsidP="00EB0D8C">
      <w:pPr>
        <w:ind w:left="180"/>
        <w:rPr>
          <w:sz w:val="23"/>
          <w:szCs w:val="23"/>
        </w:rPr>
      </w:pPr>
      <w:r w:rsidRPr="00A62D39">
        <w:rPr>
          <w:sz w:val="23"/>
          <w:szCs w:val="23"/>
        </w:rPr>
        <w:t xml:space="preserve">If you ask to be excluded, </w:t>
      </w:r>
      <w:r w:rsidR="00610429" w:rsidRPr="00A62D39">
        <w:rPr>
          <w:sz w:val="23"/>
          <w:szCs w:val="23"/>
        </w:rPr>
        <w:t>you’ll</w:t>
      </w:r>
      <w:r w:rsidR="004D0D31" w:rsidRPr="00A62D39">
        <w:rPr>
          <w:sz w:val="23"/>
          <w:szCs w:val="23"/>
        </w:rPr>
        <w:t xml:space="preserve"> get no settlement benefits</w:t>
      </w:r>
      <w:r w:rsidRPr="00A62D39">
        <w:rPr>
          <w:sz w:val="23"/>
          <w:szCs w:val="23"/>
        </w:rPr>
        <w:t xml:space="preserve">, and you cannot object to the settlement. You </w:t>
      </w:r>
      <w:r w:rsidR="00610429" w:rsidRPr="00A62D39">
        <w:rPr>
          <w:sz w:val="23"/>
          <w:szCs w:val="23"/>
        </w:rPr>
        <w:t>won’t</w:t>
      </w:r>
      <w:r w:rsidRPr="00A62D39">
        <w:rPr>
          <w:sz w:val="23"/>
          <w:szCs w:val="23"/>
        </w:rPr>
        <w:t xml:space="preserve"> be legally bound by anything that </w:t>
      </w:r>
      <w:r w:rsidR="00FA7FFE" w:rsidRPr="00A62D39">
        <w:rPr>
          <w:sz w:val="23"/>
          <w:szCs w:val="23"/>
        </w:rPr>
        <w:t>happens</w:t>
      </w:r>
      <w:r w:rsidRPr="00A62D39">
        <w:rPr>
          <w:sz w:val="23"/>
          <w:szCs w:val="23"/>
        </w:rPr>
        <w:t>. You may sue (or continue to sue)</w:t>
      </w:r>
      <w:r w:rsidR="00B05106" w:rsidRPr="00A62D39">
        <w:rPr>
          <w:sz w:val="23"/>
          <w:szCs w:val="23"/>
        </w:rPr>
        <w:t xml:space="preserve"> </w:t>
      </w:r>
      <w:r w:rsidR="00586A32" w:rsidRPr="00A62D39">
        <w:rPr>
          <w:sz w:val="23"/>
          <w:szCs w:val="23"/>
        </w:rPr>
        <w:t>Credit Union</w:t>
      </w:r>
      <w:r w:rsidRPr="00A62D39">
        <w:rPr>
          <w:sz w:val="23"/>
          <w:szCs w:val="23"/>
        </w:rPr>
        <w:t xml:space="preserve"> about the claims</w:t>
      </w:r>
      <w:r w:rsidR="00B05106" w:rsidRPr="00A62D39">
        <w:rPr>
          <w:sz w:val="23"/>
          <w:szCs w:val="23"/>
        </w:rPr>
        <w:t xml:space="preserve"> </w:t>
      </w:r>
      <w:r w:rsidR="00FA7FFE" w:rsidRPr="00A62D39">
        <w:rPr>
          <w:sz w:val="23"/>
          <w:szCs w:val="23"/>
        </w:rPr>
        <w:t>asserted</w:t>
      </w:r>
      <w:r w:rsidRPr="00A62D39">
        <w:rPr>
          <w:sz w:val="23"/>
          <w:szCs w:val="23"/>
        </w:rPr>
        <w:t>.</w:t>
      </w:r>
    </w:p>
    <w:p w14:paraId="0EC24FBB" w14:textId="77777777" w:rsidR="00F776BA" w:rsidRDefault="00F776BA"/>
    <w:tbl>
      <w:tblPr>
        <w:tblW w:w="4914"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808080"/>
        <w:tblLook w:val="01E0" w:firstRow="1" w:lastRow="1" w:firstColumn="1" w:lastColumn="1" w:noHBand="0" w:noVBand="0"/>
      </w:tblPr>
      <w:tblGrid>
        <w:gridCol w:w="10321"/>
      </w:tblGrid>
      <w:tr w:rsidR="00F776BA" w14:paraId="008006FA" w14:textId="77777777">
        <w:trPr>
          <w:trHeight w:val="432"/>
        </w:trPr>
        <w:tc>
          <w:tcPr>
            <w:tcW w:w="5000" w:type="pct"/>
            <w:shd w:val="clear" w:color="auto" w:fill="808080"/>
            <w:vAlign w:val="center"/>
          </w:tcPr>
          <w:p w14:paraId="4F796E0F" w14:textId="344445DA" w:rsidR="00F776BA" w:rsidRPr="00DF7171" w:rsidRDefault="00F776BA">
            <w:pPr>
              <w:numPr>
                <w:ilvl w:val="0"/>
                <w:numId w:val="2"/>
              </w:numPr>
              <w:tabs>
                <w:tab w:val="clear" w:pos="720"/>
                <w:tab w:val="left" w:pos="360"/>
              </w:tabs>
              <w:ind w:left="612" w:hanging="612"/>
              <w:outlineLvl w:val="1"/>
              <w:rPr>
                <w:rFonts w:ascii="Arial Black" w:hAnsi="Arial Black"/>
                <w:color w:val="FFFFFF"/>
                <w:sz w:val="23"/>
                <w:szCs w:val="23"/>
              </w:rPr>
            </w:pPr>
            <w:bookmarkStart w:id="23" w:name="_Toc337208193"/>
            <w:r w:rsidRPr="00DF7171">
              <w:rPr>
                <w:rFonts w:ascii="Arial Black" w:hAnsi="Arial Black"/>
                <w:color w:val="FFFFFF"/>
                <w:sz w:val="23"/>
                <w:szCs w:val="23"/>
              </w:rPr>
              <w:t>If I don’t exclude myself, can I sue</w:t>
            </w:r>
            <w:r w:rsidR="00DF7171" w:rsidRPr="00DF7171">
              <w:rPr>
                <w:rFonts w:ascii="Arial Black" w:hAnsi="Arial Black"/>
                <w:color w:val="FFFFFF"/>
                <w:sz w:val="23"/>
                <w:szCs w:val="23"/>
              </w:rPr>
              <w:t xml:space="preserve"> Credit Union </w:t>
            </w:r>
            <w:r w:rsidRPr="00DF7171">
              <w:rPr>
                <w:rFonts w:ascii="Arial Black" w:hAnsi="Arial Black"/>
                <w:color w:val="FFFFFF"/>
                <w:sz w:val="23"/>
                <w:szCs w:val="23"/>
              </w:rPr>
              <w:t>for the same thing later?</w:t>
            </w:r>
            <w:bookmarkEnd w:id="23"/>
          </w:p>
        </w:tc>
      </w:tr>
    </w:tbl>
    <w:p w14:paraId="4A9849E9" w14:textId="77777777" w:rsidR="00F776BA" w:rsidRDefault="00F776BA">
      <w:pPr>
        <w:ind w:left="360"/>
        <w:rPr>
          <w:rFonts w:ascii="Arial Black" w:hAnsi="Arial Black"/>
        </w:rPr>
      </w:pPr>
    </w:p>
    <w:p w14:paraId="4F58461D" w14:textId="50541AD2" w:rsidR="00F776BA" w:rsidRDefault="00F776BA" w:rsidP="00E625A9">
      <w:pPr>
        <w:ind w:left="180"/>
        <w:jc w:val="both"/>
      </w:pPr>
      <w:r>
        <w:t>No. Unless you exclude yourself, you give up any right to sue</w:t>
      </w:r>
      <w:r w:rsidR="00B05106">
        <w:t xml:space="preserve"> </w:t>
      </w:r>
      <w:r w:rsidR="00E625A9">
        <w:t>Credit Union</w:t>
      </w:r>
      <w:r w:rsidR="005D11C9">
        <w:t xml:space="preserve"> for the claims</w:t>
      </w:r>
      <w:r w:rsidR="00B05106">
        <w:t xml:space="preserve"> </w:t>
      </w:r>
      <w:r>
        <w:t xml:space="preserve">this settlement resolves. If you have a pending lawsuit, speak to your lawyer in that case immediately. You must exclude yourself from this Class to continue your own lawsuit. Remember, the exclusion deadline is </w:t>
      </w:r>
      <w:r w:rsidR="006B2985" w:rsidRPr="00FF3E1A">
        <w:rPr>
          <w:b/>
          <w:bCs/>
        </w:rPr>
        <w:t>February 7, 2025</w:t>
      </w:r>
      <w:r>
        <w:t>. Exclusion requests postmarked later than this date will not be honored.</w:t>
      </w:r>
    </w:p>
    <w:p w14:paraId="08869D02" w14:textId="77777777" w:rsidR="00F776BA" w:rsidRDefault="00F776BA"/>
    <w:tbl>
      <w:tblPr>
        <w:tblW w:w="4914"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808080"/>
        <w:tblLook w:val="01E0" w:firstRow="1" w:lastRow="1" w:firstColumn="1" w:lastColumn="1" w:noHBand="0" w:noVBand="0"/>
      </w:tblPr>
      <w:tblGrid>
        <w:gridCol w:w="10321"/>
      </w:tblGrid>
      <w:tr w:rsidR="00F776BA" w14:paraId="112EBB2C" w14:textId="77777777">
        <w:trPr>
          <w:trHeight w:val="432"/>
        </w:trPr>
        <w:tc>
          <w:tcPr>
            <w:tcW w:w="5000" w:type="pct"/>
            <w:shd w:val="clear" w:color="auto" w:fill="808080"/>
            <w:vAlign w:val="center"/>
          </w:tcPr>
          <w:p w14:paraId="2F41FA5E" w14:textId="77777777" w:rsidR="00F776BA" w:rsidRDefault="00F776BA">
            <w:pPr>
              <w:numPr>
                <w:ilvl w:val="0"/>
                <w:numId w:val="2"/>
              </w:numPr>
              <w:tabs>
                <w:tab w:val="clear" w:pos="720"/>
                <w:tab w:val="left" w:pos="360"/>
              </w:tabs>
              <w:ind w:left="0" w:firstLine="0"/>
              <w:outlineLvl w:val="1"/>
              <w:rPr>
                <w:rFonts w:ascii="Arial Black" w:hAnsi="Arial Black"/>
                <w:color w:val="FFFFFF"/>
              </w:rPr>
            </w:pPr>
            <w:bookmarkStart w:id="24" w:name="_Toc337208194"/>
            <w:r>
              <w:rPr>
                <w:rFonts w:ascii="Arial Black" w:hAnsi="Arial Black"/>
                <w:color w:val="FFFFFF"/>
              </w:rPr>
              <w:t>If I exclude myself, can I get benefits from this settlement?</w:t>
            </w:r>
            <w:bookmarkEnd w:id="24"/>
          </w:p>
        </w:tc>
      </w:tr>
    </w:tbl>
    <w:p w14:paraId="48CF445A" w14:textId="77777777" w:rsidR="00F776BA" w:rsidRDefault="00F776BA">
      <w:pPr>
        <w:ind w:left="360"/>
        <w:rPr>
          <w:rFonts w:ascii="Arial Black" w:hAnsi="Arial Black"/>
        </w:rPr>
      </w:pPr>
    </w:p>
    <w:p w14:paraId="527E0178" w14:textId="08DA1C36" w:rsidR="006D01EE" w:rsidRDefault="00F776BA" w:rsidP="00E625A9">
      <w:pPr>
        <w:ind w:left="180"/>
        <w:jc w:val="both"/>
      </w:pPr>
      <w:r>
        <w:t xml:space="preserve">No. But you may sue, continue to sue, or be part of a different lawsuit against </w:t>
      </w:r>
      <w:r w:rsidR="00586A32">
        <w:t>Credit Union</w:t>
      </w:r>
      <w:r>
        <w:t xml:space="preserve"> about the same</w:t>
      </w:r>
      <w:r w:rsidR="00E477E9">
        <w:t xml:space="preserve"> types of</w:t>
      </w:r>
      <w:r>
        <w:t xml:space="preserve"> claims</w:t>
      </w:r>
      <w:r w:rsidR="00E477E9">
        <w:t xml:space="preserve"> that were</w:t>
      </w:r>
      <w:r>
        <w:t xml:space="preserve"> </w:t>
      </w:r>
      <w:r w:rsidR="00FA7FFE" w:rsidRPr="008749C9">
        <w:t>made</w:t>
      </w:r>
      <w:r w:rsidR="00E477E9">
        <w:t xml:space="preserve"> in this case</w:t>
      </w:r>
      <w:r w:rsidR="006D01EE">
        <w:t>.</w:t>
      </w:r>
    </w:p>
    <w:p w14:paraId="5C84080E" w14:textId="77777777" w:rsidR="00EB0D8C" w:rsidRDefault="00EB0D8C"/>
    <w:p w14:paraId="1280EAAC" w14:textId="0EF673F3" w:rsidR="00F776BA" w:rsidRDefault="00F776BA">
      <w:pPr>
        <w:spacing w:after="200"/>
        <w:jc w:val="center"/>
        <w:outlineLvl w:val="0"/>
        <w:rPr>
          <w:rFonts w:ascii="Arial Black" w:hAnsi="Arial Black"/>
          <w:smallCaps/>
          <w:sz w:val="32"/>
          <w:szCs w:val="32"/>
        </w:rPr>
      </w:pPr>
      <w:bookmarkStart w:id="25" w:name="_Toc337208195"/>
      <w:r>
        <w:rPr>
          <w:rFonts w:ascii="Arial Black" w:hAnsi="Arial Black"/>
          <w:smallCaps/>
          <w:sz w:val="32"/>
          <w:szCs w:val="32"/>
        </w:rPr>
        <w:t>The Lawyers Representing You</w:t>
      </w:r>
      <w:bookmarkEnd w:id="25"/>
    </w:p>
    <w:tbl>
      <w:tblPr>
        <w:tblW w:w="4914"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808080"/>
        <w:tblLook w:val="01E0" w:firstRow="1" w:lastRow="1" w:firstColumn="1" w:lastColumn="1" w:noHBand="0" w:noVBand="0"/>
      </w:tblPr>
      <w:tblGrid>
        <w:gridCol w:w="10321"/>
      </w:tblGrid>
      <w:tr w:rsidR="00F776BA" w14:paraId="7B123BE5" w14:textId="77777777">
        <w:trPr>
          <w:trHeight w:val="432"/>
        </w:trPr>
        <w:tc>
          <w:tcPr>
            <w:tcW w:w="5000" w:type="pct"/>
            <w:shd w:val="clear" w:color="auto" w:fill="808080"/>
            <w:vAlign w:val="center"/>
          </w:tcPr>
          <w:p w14:paraId="76B78FBD" w14:textId="77777777" w:rsidR="00F776BA" w:rsidRDefault="00F776BA">
            <w:pPr>
              <w:numPr>
                <w:ilvl w:val="0"/>
                <w:numId w:val="2"/>
              </w:numPr>
              <w:tabs>
                <w:tab w:val="clear" w:pos="720"/>
                <w:tab w:val="left" w:pos="360"/>
              </w:tabs>
              <w:ind w:left="0" w:firstLine="0"/>
              <w:outlineLvl w:val="1"/>
              <w:rPr>
                <w:rFonts w:ascii="Arial Black" w:hAnsi="Arial Black"/>
                <w:color w:val="FFFFFF"/>
              </w:rPr>
            </w:pPr>
            <w:bookmarkStart w:id="26" w:name="_Toc337208196"/>
            <w:r>
              <w:rPr>
                <w:rFonts w:ascii="Arial Black" w:hAnsi="Arial Black"/>
                <w:color w:val="FFFFFF"/>
              </w:rPr>
              <w:t xml:space="preserve">Do I have a </w:t>
            </w:r>
            <w:r w:rsidRPr="008749C9">
              <w:rPr>
                <w:rFonts w:ascii="Arial Black" w:hAnsi="Arial Black"/>
                <w:color w:val="FFFFFF"/>
              </w:rPr>
              <w:t>lawyer in this case</w:t>
            </w:r>
            <w:r>
              <w:rPr>
                <w:rFonts w:ascii="Arial Black" w:hAnsi="Arial Black"/>
                <w:color w:val="FFFFFF"/>
              </w:rPr>
              <w:t>?</w:t>
            </w:r>
            <w:bookmarkEnd w:id="26"/>
          </w:p>
        </w:tc>
      </w:tr>
    </w:tbl>
    <w:p w14:paraId="0590B250" w14:textId="77777777" w:rsidR="00F776BA" w:rsidRDefault="00F776BA">
      <w:pPr>
        <w:ind w:left="360"/>
        <w:rPr>
          <w:rFonts w:ascii="Arial Black" w:hAnsi="Arial Black"/>
        </w:rPr>
      </w:pPr>
    </w:p>
    <w:p w14:paraId="1B2E499A" w14:textId="283E0750" w:rsidR="00F776BA" w:rsidRDefault="00F776BA" w:rsidP="00EB0D8C">
      <w:pPr>
        <w:ind w:left="180"/>
        <w:jc w:val="both"/>
        <w:rPr>
          <w:sz w:val="23"/>
          <w:szCs w:val="23"/>
        </w:rPr>
      </w:pPr>
      <w:r w:rsidRPr="00F53323">
        <w:rPr>
          <w:sz w:val="23"/>
          <w:szCs w:val="23"/>
        </w:rPr>
        <w:t xml:space="preserve">The Court appointed </w:t>
      </w:r>
      <w:r w:rsidR="00A5678F">
        <w:rPr>
          <w:sz w:val="23"/>
          <w:szCs w:val="23"/>
        </w:rPr>
        <w:t xml:space="preserve">Garrett Denniston and his law firm of Lynch, Traub, Keefe &amp; </w:t>
      </w:r>
      <w:r w:rsidR="006F0BC6">
        <w:rPr>
          <w:sz w:val="23"/>
          <w:szCs w:val="23"/>
        </w:rPr>
        <w:t xml:space="preserve">Errante, P.C., </w:t>
      </w:r>
      <w:r w:rsidRPr="00F53323">
        <w:rPr>
          <w:sz w:val="23"/>
          <w:szCs w:val="23"/>
        </w:rPr>
        <w:t xml:space="preserve">to represent you and other Class Members. </w:t>
      </w:r>
      <w:r w:rsidR="008839F7" w:rsidRPr="00F53323">
        <w:rPr>
          <w:sz w:val="23"/>
          <w:szCs w:val="23"/>
        </w:rPr>
        <w:t>These attorneys are</w:t>
      </w:r>
      <w:r w:rsidRPr="00F53323">
        <w:rPr>
          <w:sz w:val="23"/>
          <w:szCs w:val="23"/>
        </w:rPr>
        <w:t xml:space="preserve"> called Class Counsel. They are experienced in h</w:t>
      </w:r>
      <w:r w:rsidRPr="00A62D39">
        <w:rPr>
          <w:sz w:val="23"/>
          <w:szCs w:val="23"/>
        </w:rPr>
        <w:t xml:space="preserve">andling similar </w:t>
      </w:r>
      <w:r w:rsidR="00730921" w:rsidRPr="00A62D39">
        <w:rPr>
          <w:sz w:val="23"/>
          <w:szCs w:val="23"/>
        </w:rPr>
        <w:t xml:space="preserve">class action </w:t>
      </w:r>
      <w:r w:rsidRPr="00A62D39">
        <w:rPr>
          <w:sz w:val="23"/>
          <w:szCs w:val="23"/>
        </w:rPr>
        <w:t xml:space="preserve">cases against </w:t>
      </w:r>
      <w:r w:rsidR="00FF17E4" w:rsidRPr="00A62D39">
        <w:rPr>
          <w:sz w:val="23"/>
          <w:szCs w:val="23"/>
        </w:rPr>
        <w:t>consumer lenders</w:t>
      </w:r>
      <w:r w:rsidRPr="00A62D39">
        <w:rPr>
          <w:sz w:val="23"/>
          <w:szCs w:val="23"/>
        </w:rPr>
        <w:t>. More information about these lawyers and their firm is available at</w:t>
      </w:r>
      <w:r w:rsidR="005D11C9" w:rsidRPr="00A62D39">
        <w:rPr>
          <w:sz w:val="23"/>
          <w:szCs w:val="23"/>
        </w:rPr>
        <w:t xml:space="preserve"> </w:t>
      </w:r>
      <w:r w:rsidR="008D3F26" w:rsidRPr="00A62D39">
        <w:rPr>
          <w:sz w:val="23"/>
          <w:szCs w:val="23"/>
        </w:rPr>
        <w:t>www.</w:t>
      </w:r>
      <w:r w:rsidR="00152C3B">
        <w:rPr>
          <w:sz w:val="23"/>
          <w:szCs w:val="23"/>
        </w:rPr>
        <w:t>ltke</w:t>
      </w:r>
      <w:r w:rsidR="008D3F26" w:rsidRPr="00A62D39">
        <w:rPr>
          <w:sz w:val="23"/>
          <w:szCs w:val="23"/>
        </w:rPr>
        <w:t>.com</w:t>
      </w:r>
      <w:r w:rsidRPr="00A62D39">
        <w:rPr>
          <w:sz w:val="23"/>
          <w:szCs w:val="23"/>
        </w:rPr>
        <w:t xml:space="preserve">. You </w:t>
      </w:r>
      <w:r w:rsidR="00B80775" w:rsidRPr="00A62D39">
        <w:rPr>
          <w:sz w:val="23"/>
          <w:szCs w:val="23"/>
        </w:rPr>
        <w:t>need</w:t>
      </w:r>
      <w:r w:rsidR="00E625A9" w:rsidRPr="00A62D39">
        <w:rPr>
          <w:sz w:val="23"/>
          <w:szCs w:val="23"/>
        </w:rPr>
        <w:t xml:space="preserve"> no</w:t>
      </w:r>
      <w:r w:rsidR="00B80775" w:rsidRPr="00A62D39">
        <w:rPr>
          <w:sz w:val="23"/>
          <w:szCs w:val="23"/>
        </w:rPr>
        <w:t>t</w:t>
      </w:r>
      <w:r w:rsidR="004D0D31" w:rsidRPr="00A62D39">
        <w:rPr>
          <w:sz w:val="23"/>
          <w:szCs w:val="23"/>
        </w:rPr>
        <w:t xml:space="preserve"> hire </w:t>
      </w:r>
      <w:r w:rsidRPr="00A62D39">
        <w:rPr>
          <w:sz w:val="23"/>
          <w:szCs w:val="23"/>
        </w:rPr>
        <w:t xml:space="preserve">your own lawyer because Class Counsel is working </w:t>
      </w:r>
      <w:r w:rsidR="00B80775" w:rsidRPr="00A62D39">
        <w:rPr>
          <w:sz w:val="23"/>
          <w:szCs w:val="23"/>
        </w:rPr>
        <w:t>for you</w:t>
      </w:r>
      <w:r w:rsidRPr="00A62D39">
        <w:rPr>
          <w:sz w:val="23"/>
          <w:szCs w:val="23"/>
        </w:rPr>
        <w:t>. If you want to be represented by your own lawyer, you may hire one at your own expense.</w:t>
      </w:r>
    </w:p>
    <w:p w14:paraId="355AD22D" w14:textId="77777777" w:rsidR="001D6D8E" w:rsidRPr="00EB0D8C" w:rsidRDefault="001D6D8E" w:rsidP="00EB0D8C">
      <w:pPr>
        <w:ind w:left="180"/>
        <w:jc w:val="both"/>
        <w:rPr>
          <w:sz w:val="23"/>
          <w:szCs w:val="23"/>
        </w:rPr>
      </w:pPr>
    </w:p>
    <w:tbl>
      <w:tblPr>
        <w:tblW w:w="4914"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808080"/>
        <w:tblLook w:val="01E0" w:firstRow="1" w:lastRow="1" w:firstColumn="1" w:lastColumn="1" w:noHBand="0" w:noVBand="0"/>
      </w:tblPr>
      <w:tblGrid>
        <w:gridCol w:w="10321"/>
      </w:tblGrid>
      <w:tr w:rsidR="00F776BA" w14:paraId="45382AFD" w14:textId="77777777">
        <w:trPr>
          <w:trHeight w:val="432"/>
        </w:trPr>
        <w:tc>
          <w:tcPr>
            <w:tcW w:w="5000" w:type="pct"/>
            <w:shd w:val="clear" w:color="auto" w:fill="808080"/>
            <w:vAlign w:val="center"/>
          </w:tcPr>
          <w:p w14:paraId="59CA6958" w14:textId="77777777" w:rsidR="00F776BA" w:rsidRDefault="00F776BA">
            <w:pPr>
              <w:numPr>
                <w:ilvl w:val="0"/>
                <w:numId w:val="2"/>
              </w:numPr>
              <w:tabs>
                <w:tab w:val="clear" w:pos="720"/>
                <w:tab w:val="left" w:pos="360"/>
              </w:tabs>
              <w:ind w:left="0" w:firstLine="0"/>
              <w:outlineLvl w:val="1"/>
              <w:rPr>
                <w:rFonts w:ascii="Arial Black" w:hAnsi="Arial Black"/>
                <w:color w:val="FFFFFF"/>
              </w:rPr>
            </w:pPr>
            <w:bookmarkStart w:id="27" w:name="_Toc337208197"/>
            <w:r>
              <w:rPr>
                <w:rFonts w:ascii="Arial Black" w:hAnsi="Arial Black"/>
                <w:color w:val="FFFFFF"/>
              </w:rPr>
              <w:t>How will the lawyers be paid?</w:t>
            </w:r>
            <w:bookmarkEnd w:id="27"/>
          </w:p>
        </w:tc>
      </w:tr>
    </w:tbl>
    <w:p w14:paraId="16D5F378" w14:textId="77777777" w:rsidR="00F776BA" w:rsidRDefault="00F776BA">
      <w:pPr>
        <w:ind w:left="360"/>
        <w:rPr>
          <w:rFonts w:ascii="Arial Black" w:hAnsi="Arial Black"/>
        </w:rPr>
      </w:pPr>
    </w:p>
    <w:p w14:paraId="3540E34E" w14:textId="1D6A178F" w:rsidR="001758CF" w:rsidRPr="00A62D39" w:rsidRDefault="00F776BA" w:rsidP="00925E34">
      <w:pPr>
        <w:ind w:left="180"/>
        <w:jc w:val="both"/>
        <w:rPr>
          <w:sz w:val="23"/>
          <w:szCs w:val="23"/>
        </w:rPr>
      </w:pPr>
      <w:r w:rsidRPr="00A62D39">
        <w:rPr>
          <w:sz w:val="23"/>
          <w:szCs w:val="23"/>
        </w:rPr>
        <w:t xml:space="preserve">Class Counsel has prosecuted this litigation on a contingent basis and has incurred or advanced all costs, expenses, and attorneys’ fees associated with the lawsuit. Class Counsel </w:t>
      </w:r>
      <w:r w:rsidR="00E1635F" w:rsidRPr="00A62D39">
        <w:rPr>
          <w:sz w:val="23"/>
          <w:szCs w:val="23"/>
        </w:rPr>
        <w:t>hasn’t</w:t>
      </w:r>
      <w:r w:rsidRPr="00A62D39">
        <w:rPr>
          <w:sz w:val="23"/>
          <w:szCs w:val="23"/>
        </w:rPr>
        <w:t xml:space="preserve"> been paid for their work or received reimbursement for the expenses they have incurred or advanced </w:t>
      </w:r>
      <w:r w:rsidR="00B80775" w:rsidRPr="00A62D39">
        <w:rPr>
          <w:sz w:val="23"/>
          <w:szCs w:val="23"/>
        </w:rPr>
        <w:t>for</w:t>
      </w:r>
      <w:r w:rsidRPr="00A62D39">
        <w:rPr>
          <w:sz w:val="23"/>
          <w:szCs w:val="23"/>
        </w:rPr>
        <w:t xml:space="preserve"> the Class Representative and Class Members. </w:t>
      </w:r>
      <w:r w:rsidRPr="00A62D39">
        <w:rPr>
          <w:sz w:val="23"/>
          <w:szCs w:val="23"/>
        </w:rPr>
        <w:lastRenderedPageBreak/>
        <w:t xml:space="preserve">Class Counsel </w:t>
      </w:r>
      <w:r w:rsidR="00646A9D" w:rsidRPr="00A62D39">
        <w:rPr>
          <w:sz w:val="23"/>
          <w:szCs w:val="23"/>
        </w:rPr>
        <w:t>intend to</w:t>
      </w:r>
      <w:r w:rsidRPr="00A62D39">
        <w:rPr>
          <w:sz w:val="23"/>
          <w:szCs w:val="23"/>
        </w:rPr>
        <w:t xml:space="preserve"> ask the Court to approve </w:t>
      </w:r>
      <w:r w:rsidR="00646A9D" w:rsidRPr="00A62D39">
        <w:rPr>
          <w:sz w:val="23"/>
          <w:szCs w:val="23"/>
        </w:rPr>
        <w:t>fees</w:t>
      </w:r>
      <w:r w:rsidRPr="00A62D39">
        <w:rPr>
          <w:sz w:val="23"/>
          <w:szCs w:val="23"/>
        </w:rPr>
        <w:t xml:space="preserve"> of approximately</w:t>
      </w:r>
      <w:r w:rsidR="0006474D" w:rsidRPr="00A62D39">
        <w:rPr>
          <w:sz w:val="23"/>
          <w:szCs w:val="23"/>
        </w:rPr>
        <w:t xml:space="preserve"> </w:t>
      </w:r>
      <w:r w:rsidR="005E05C4" w:rsidRPr="00152C3B">
        <w:rPr>
          <w:sz w:val="23"/>
          <w:szCs w:val="23"/>
        </w:rPr>
        <w:t>35</w:t>
      </w:r>
      <w:r w:rsidRPr="00152C3B">
        <w:rPr>
          <w:sz w:val="23"/>
          <w:szCs w:val="23"/>
        </w:rPr>
        <w:t>%</w:t>
      </w:r>
      <w:r w:rsidRPr="00A62D39">
        <w:rPr>
          <w:sz w:val="23"/>
          <w:szCs w:val="23"/>
        </w:rPr>
        <w:t xml:space="preserve"> of the </w:t>
      </w:r>
      <w:r w:rsidR="00152C3B">
        <w:rPr>
          <w:sz w:val="23"/>
          <w:szCs w:val="23"/>
        </w:rPr>
        <w:t>total class</w:t>
      </w:r>
      <w:r w:rsidRPr="00A62D39">
        <w:rPr>
          <w:sz w:val="23"/>
          <w:szCs w:val="23"/>
        </w:rPr>
        <w:t xml:space="preserve"> benefits</w:t>
      </w:r>
      <w:r w:rsidR="008835AB" w:rsidRPr="00A62D39">
        <w:rPr>
          <w:sz w:val="23"/>
          <w:szCs w:val="23"/>
        </w:rPr>
        <w:t xml:space="preserve"> in attorneys’ fees.</w:t>
      </w:r>
      <w:r w:rsidR="00A97FB3" w:rsidRPr="00A62D39">
        <w:rPr>
          <w:sz w:val="23"/>
          <w:szCs w:val="23"/>
        </w:rPr>
        <w:t xml:space="preserve"> Class Counsel will also</w:t>
      </w:r>
      <w:r w:rsidRPr="00A62D39">
        <w:rPr>
          <w:sz w:val="23"/>
          <w:szCs w:val="23"/>
        </w:rPr>
        <w:t xml:space="preserve"> </w:t>
      </w:r>
      <w:r w:rsidR="00A97FB3" w:rsidRPr="00A62D39">
        <w:rPr>
          <w:sz w:val="23"/>
          <w:szCs w:val="23"/>
        </w:rPr>
        <w:t xml:space="preserve">ask to recover costs and expenses in an amount not to exceed $30,000. </w:t>
      </w:r>
      <w:r w:rsidR="00A50DCC" w:rsidRPr="00A62D39">
        <w:rPr>
          <w:sz w:val="23"/>
          <w:szCs w:val="23"/>
        </w:rPr>
        <w:t>Class Counsel will also petition the Court to award</w:t>
      </w:r>
      <w:r w:rsidR="00646A9D" w:rsidRPr="00A62D39">
        <w:rPr>
          <w:sz w:val="23"/>
          <w:szCs w:val="23"/>
        </w:rPr>
        <w:t xml:space="preserve"> </w:t>
      </w:r>
      <w:r w:rsidR="008E1A28">
        <w:rPr>
          <w:sz w:val="23"/>
          <w:szCs w:val="23"/>
        </w:rPr>
        <w:t>Joyce Vargas</w:t>
      </w:r>
      <w:r w:rsidR="00A50DCC" w:rsidRPr="00A62D39">
        <w:rPr>
          <w:sz w:val="23"/>
          <w:szCs w:val="23"/>
        </w:rPr>
        <w:t xml:space="preserve"> $</w:t>
      </w:r>
      <w:r w:rsidR="00646A9D" w:rsidRPr="00A62D39">
        <w:rPr>
          <w:sz w:val="23"/>
          <w:szCs w:val="23"/>
        </w:rPr>
        <w:t>1</w:t>
      </w:r>
      <w:r w:rsidR="00A50DCC" w:rsidRPr="00A62D39">
        <w:rPr>
          <w:sz w:val="23"/>
          <w:szCs w:val="23"/>
        </w:rPr>
        <w:t>0,000</w:t>
      </w:r>
      <w:r w:rsidRPr="00A62D39">
        <w:rPr>
          <w:sz w:val="23"/>
          <w:szCs w:val="23"/>
        </w:rPr>
        <w:t xml:space="preserve"> for h</w:t>
      </w:r>
      <w:r w:rsidR="00A5678F">
        <w:rPr>
          <w:sz w:val="23"/>
          <w:szCs w:val="23"/>
        </w:rPr>
        <w:t>er</w:t>
      </w:r>
      <w:r w:rsidR="00252AC2" w:rsidRPr="00A62D39">
        <w:rPr>
          <w:sz w:val="23"/>
          <w:szCs w:val="23"/>
        </w:rPr>
        <w:t xml:space="preserve"> </w:t>
      </w:r>
      <w:r w:rsidRPr="00A62D39">
        <w:rPr>
          <w:sz w:val="23"/>
          <w:szCs w:val="23"/>
        </w:rPr>
        <w:t xml:space="preserve">services as Class Representative. </w:t>
      </w:r>
      <w:r w:rsidR="00271C38" w:rsidRPr="00A62D39">
        <w:rPr>
          <w:sz w:val="23"/>
          <w:szCs w:val="23"/>
        </w:rPr>
        <w:t>Any</w:t>
      </w:r>
      <w:r w:rsidRPr="00A62D39">
        <w:rPr>
          <w:sz w:val="23"/>
          <w:szCs w:val="23"/>
        </w:rPr>
        <w:t xml:space="preserve"> fees and expenses</w:t>
      </w:r>
      <w:r w:rsidR="00271C38" w:rsidRPr="00A62D39">
        <w:rPr>
          <w:sz w:val="23"/>
          <w:szCs w:val="23"/>
        </w:rPr>
        <w:t xml:space="preserve"> awarded by the Court to Class Counsel</w:t>
      </w:r>
      <w:r w:rsidRPr="00A62D39">
        <w:rPr>
          <w:sz w:val="23"/>
          <w:szCs w:val="23"/>
        </w:rPr>
        <w:t xml:space="preserve"> </w:t>
      </w:r>
      <w:r w:rsidR="00271C38" w:rsidRPr="00A62D39">
        <w:rPr>
          <w:sz w:val="23"/>
          <w:szCs w:val="23"/>
        </w:rPr>
        <w:t xml:space="preserve">is supposed to </w:t>
      </w:r>
      <w:r w:rsidR="00CD3671" w:rsidRPr="00A62D39">
        <w:rPr>
          <w:sz w:val="23"/>
          <w:szCs w:val="23"/>
        </w:rPr>
        <w:t xml:space="preserve">compensate and </w:t>
      </w:r>
      <w:r w:rsidR="00271C38" w:rsidRPr="00A62D39">
        <w:rPr>
          <w:sz w:val="23"/>
          <w:szCs w:val="23"/>
        </w:rPr>
        <w:t xml:space="preserve">reimburse </w:t>
      </w:r>
      <w:r w:rsidRPr="00A62D39">
        <w:rPr>
          <w:sz w:val="23"/>
          <w:szCs w:val="23"/>
        </w:rPr>
        <w:t>Class Counsel for investigating the facts, litigating the case, negotiating the settlement,</w:t>
      </w:r>
      <w:r w:rsidR="00252AC2" w:rsidRPr="00A62D39">
        <w:rPr>
          <w:sz w:val="23"/>
          <w:szCs w:val="23"/>
        </w:rPr>
        <w:t xml:space="preserve"> </w:t>
      </w:r>
      <w:r w:rsidRPr="00A62D39">
        <w:rPr>
          <w:sz w:val="23"/>
          <w:szCs w:val="23"/>
        </w:rPr>
        <w:t>and paying the costs to administer the settlement.</w:t>
      </w:r>
    </w:p>
    <w:p w14:paraId="02672CB8" w14:textId="77777777" w:rsidR="00A62D39" w:rsidRDefault="00A62D39" w:rsidP="00925E34">
      <w:pPr>
        <w:ind w:left="180"/>
        <w:jc w:val="both"/>
      </w:pPr>
    </w:p>
    <w:p w14:paraId="155CE6E1" w14:textId="0ABCD6FC" w:rsidR="00F776BA" w:rsidRDefault="00F776BA" w:rsidP="00240FB1">
      <w:pPr>
        <w:spacing w:after="120"/>
        <w:jc w:val="center"/>
        <w:outlineLvl w:val="0"/>
        <w:rPr>
          <w:rFonts w:ascii="Arial Black" w:hAnsi="Arial Black"/>
          <w:smallCaps/>
          <w:sz w:val="32"/>
          <w:szCs w:val="32"/>
        </w:rPr>
      </w:pPr>
      <w:bookmarkStart w:id="28" w:name="_Toc337208198"/>
      <w:r>
        <w:rPr>
          <w:rFonts w:ascii="Arial Black" w:hAnsi="Arial Black"/>
          <w:smallCaps/>
          <w:sz w:val="32"/>
          <w:szCs w:val="32"/>
        </w:rPr>
        <w:t>Objecting to the Settlement</w:t>
      </w:r>
      <w:bookmarkEnd w:id="28"/>
    </w:p>
    <w:p w14:paraId="2811FA6A" w14:textId="77777777" w:rsidR="00F776BA" w:rsidRDefault="00F776BA" w:rsidP="008E702B">
      <w:pPr>
        <w:ind w:left="180"/>
      </w:pPr>
      <w:r>
        <w:t>You can tell the Court</w:t>
      </w:r>
      <w:r w:rsidR="00B86AB4">
        <w:t xml:space="preserve"> </w:t>
      </w:r>
      <w:r>
        <w:t xml:space="preserve">you don’t agree with the settlement or some </w:t>
      </w:r>
      <w:r w:rsidR="00FA7FFE" w:rsidRPr="008749C9">
        <w:t>part</w:t>
      </w:r>
      <w:r>
        <w:t>.</w:t>
      </w:r>
    </w:p>
    <w:p w14:paraId="54C08295" w14:textId="77777777" w:rsidR="00F776BA" w:rsidRDefault="00F776BA"/>
    <w:tbl>
      <w:tblPr>
        <w:tblW w:w="4914"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808080"/>
        <w:tblLook w:val="01E0" w:firstRow="1" w:lastRow="1" w:firstColumn="1" w:lastColumn="1" w:noHBand="0" w:noVBand="0"/>
      </w:tblPr>
      <w:tblGrid>
        <w:gridCol w:w="10321"/>
      </w:tblGrid>
      <w:tr w:rsidR="00F776BA" w14:paraId="5A5414EB" w14:textId="77777777">
        <w:trPr>
          <w:trHeight w:val="432"/>
        </w:trPr>
        <w:tc>
          <w:tcPr>
            <w:tcW w:w="5000" w:type="pct"/>
            <w:shd w:val="clear" w:color="auto" w:fill="808080"/>
            <w:vAlign w:val="center"/>
          </w:tcPr>
          <w:p w14:paraId="785E724E" w14:textId="77777777" w:rsidR="00F776BA" w:rsidRDefault="00F776BA">
            <w:pPr>
              <w:numPr>
                <w:ilvl w:val="0"/>
                <w:numId w:val="2"/>
              </w:numPr>
              <w:tabs>
                <w:tab w:val="clear" w:pos="720"/>
                <w:tab w:val="left" w:pos="360"/>
              </w:tabs>
              <w:ind w:left="0" w:firstLine="0"/>
              <w:outlineLvl w:val="1"/>
              <w:rPr>
                <w:rFonts w:ascii="Arial Black" w:hAnsi="Arial Black"/>
                <w:color w:val="FFFFFF"/>
              </w:rPr>
            </w:pPr>
            <w:bookmarkStart w:id="29" w:name="_Toc337208199"/>
            <w:r>
              <w:rPr>
                <w:rFonts w:ascii="Arial Black" w:hAnsi="Arial Black"/>
                <w:color w:val="FFFFFF"/>
              </w:rPr>
              <w:t>How do I tell the Court I don’t like the settlement?</w:t>
            </w:r>
            <w:bookmarkEnd w:id="29"/>
          </w:p>
        </w:tc>
      </w:tr>
    </w:tbl>
    <w:p w14:paraId="66B35B81" w14:textId="77777777" w:rsidR="00F776BA" w:rsidRDefault="00F776BA">
      <w:pPr>
        <w:ind w:left="360"/>
        <w:rPr>
          <w:rFonts w:ascii="Arial Black" w:hAnsi="Arial Black"/>
        </w:rPr>
      </w:pPr>
    </w:p>
    <w:p w14:paraId="09CA3F6E" w14:textId="2F80C6C1" w:rsidR="00E00A40" w:rsidRPr="00A62D39" w:rsidRDefault="00F776BA" w:rsidP="00FF0E8D">
      <w:pPr>
        <w:ind w:left="180"/>
        <w:jc w:val="both"/>
        <w:rPr>
          <w:sz w:val="23"/>
          <w:szCs w:val="23"/>
        </w:rPr>
      </w:pPr>
      <w:bookmarkStart w:id="30" w:name="_Hlk186794518"/>
      <w:r w:rsidRPr="00A62D39">
        <w:rPr>
          <w:sz w:val="23"/>
          <w:szCs w:val="23"/>
        </w:rPr>
        <w:t>If you’re a Class Member, you can object to the settlement if you</w:t>
      </w:r>
      <w:r w:rsidR="0040069D" w:rsidRPr="00A62D39">
        <w:rPr>
          <w:sz w:val="23"/>
          <w:szCs w:val="23"/>
        </w:rPr>
        <w:t xml:space="preserve"> don’t</w:t>
      </w:r>
      <w:r w:rsidRPr="00A62D39">
        <w:rPr>
          <w:sz w:val="23"/>
          <w:szCs w:val="23"/>
        </w:rPr>
        <w:t xml:space="preserve"> </w:t>
      </w:r>
      <w:r w:rsidR="00FA7FFE" w:rsidRPr="00A62D39">
        <w:rPr>
          <w:sz w:val="23"/>
          <w:szCs w:val="23"/>
        </w:rPr>
        <w:t>like</w:t>
      </w:r>
      <w:r w:rsidRPr="00A62D39">
        <w:rPr>
          <w:sz w:val="23"/>
          <w:szCs w:val="23"/>
        </w:rPr>
        <w:t xml:space="preserve"> it. You can </w:t>
      </w:r>
      <w:r w:rsidR="004D0D31" w:rsidRPr="00A62D39">
        <w:rPr>
          <w:sz w:val="23"/>
          <w:szCs w:val="23"/>
        </w:rPr>
        <w:t xml:space="preserve">explain why </w:t>
      </w:r>
      <w:r w:rsidRPr="00A62D39">
        <w:rPr>
          <w:sz w:val="23"/>
          <w:szCs w:val="23"/>
        </w:rPr>
        <w:t xml:space="preserve">you think the Court </w:t>
      </w:r>
      <w:r w:rsidR="00B80775" w:rsidRPr="00A62D39">
        <w:rPr>
          <w:sz w:val="23"/>
          <w:szCs w:val="23"/>
        </w:rPr>
        <w:t>shouldn’t</w:t>
      </w:r>
      <w:r w:rsidRPr="00A62D39">
        <w:rPr>
          <w:sz w:val="23"/>
          <w:szCs w:val="23"/>
        </w:rPr>
        <w:t xml:space="preserve"> approve it. The Court will consider your views. To object, you must send a letter saying you object </w:t>
      </w:r>
      <w:r w:rsidR="008F4F39" w:rsidRPr="00A62D39">
        <w:rPr>
          <w:sz w:val="23"/>
          <w:szCs w:val="23"/>
        </w:rPr>
        <w:t>t</w:t>
      </w:r>
      <w:r w:rsidR="008E702B" w:rsidRPr="00A62D39">
        <w:rPr>
          <w:sz w:val="23"/>
          <w:szCs w:val="23"/>
        </w:rPr>
        <w:t>o</w:t>
      </w:r>
      <w:r w:rsidR="00676677" w:rsidRPr="00A62D39">
        <w:rPr>
          <w:sz w:val="23"/>
          <w:szCs w:val="23"/>
        </w:rPr>
        <w:t xml:space="preserve"> </w:t>
      </w:r>
      <w:r w:rsidR="008E1A28">
        <w:rPr>
          <w:i/>
          <w:snapToGrid w:val="0"/>
          <w:sz w:val="23"/>
          <w:szCs w:val="23"/>
        </w:rPr>
        <w:t>Scient Federal</w:t>
      </w:r>
      <w:r w:rsidR="00641C68" w:rsidRPr="00A62D39">
        <w:rPr>
          <w:i/>
          <w:snapToGrid w:val="0"/>
          <w:sz w:val="23"/>
          <w:szCs w:val="23"/>
        </w:rPr>
        <w:t xml:space="preserve"> Credit Union v. </w:t>
      </w:r>
      <w:r w:rsidR="008E1A28">
        <w:rPr>
          <w:i/>
          <w:snapToGrid w:val="0"/>
          <w:sz w:val="23"/>
          <w:szCs w:val="23"/>
        </w:rPr>
        <w:t>Joyce Vargas</w:t>
      </w:r>
      <w:r w:rsidR="00641C68" w:rsidRPr="00A62D39">
        <w:rPr>
          <w:snapToGrid w:val="0"/>
          <w:sz w:val="23"/>
          <w:szCs w:val="23"/>
        </w:rPr>
        <w:t xml:space="preserve">, Cause No. </w:t>
      </w:r>
      <w:r w:rsidR="009D6929" w:rsidRPr="009D6929">
        <w:rPr>
          <w:snapToGrid w:val="0"/>
          <w:sz w:val="23"/>
          <w:szCs w:val="23"/>
        </w:rPr>
        <w:t>UWY-CV18-6081068-S</w:t>
      </w:r>
      <w:r w:rsidRPr="00A62D39">
        <w:rPr>
          <w:sz w:val="23"/>
          <w:szCs w:val="23"/>
        </w:rPr>
        <w:t xml:space="preserve">. Your letter must </w:t>
      </w:r>
      <w:bookmarkEnd w:id="30"/>
      <w:r w:rsidRPr="00A62D39">
        <w:rPr>
          <w:sz w:val="23"/>
          <w:szCs w:val="23"/>
        </w:rPr>
        <w:t>include your name, address, telephone number, facsimile number (if available), email address (if available), last four digits of your Social Security Number</w:t>
      </w:r>
      <w:r w:rsidR="00A8716B" w:rsidRPr="00A62D39">
        <w:rPr>
          <w:sz w:val="23"/>
          <w:szCs w:val="23"/>
        </w:rPr>
        <w:t>, a statement of your objections,</w:t>
      </w:r>
      <w:r w:rsidRPr="00A62D39">
        <w:rPr>
          <w:sz w:val="23"/>
          <w:szCs w:val="23"/>
        </w:rPr>
        <w:t xml:space="preserve"> and the reasons</w:t>
      </w:r>
      <w:r w:rsidR="00A8716B" w:rsidRPr="00A62D39">
        <w:rPr>
          <w:sz w:val="23"/>
          <w:szCs w:val="23"/>
        </w:rPr>
        <w:t xml:space="preserve"> and facts</w:t>
      </w:r>
      <w:r w:rsidR="00960D37" w:rsidRPr="00A62D39">
        <w:rPr>
          <w:sz w:val="23"/>
          <w:szCs w:val="23"/>
        </w:rPr>
        <w:t xml:space="preserve"> </w:t>
      </w:r>
      <w:r w:rsidR="0020444D" w:rsidRPr="00A62D39">
        <w:rPr>
          <w:sz w:val="23"/>
          <w:szCs w:val="23"/>
        </w:rPr>
        <w:t>you contend</w:t>
      </w:r>
      <w:r w:rsidRPr="00A62D39">
        <w:rPr>
          <w:sz w:val="23"/>
          <w:szCs w:val="23"/>
        </w:rPr>
        <w:t xml:space="preserve"> </w:t>
      </w:r>
      <w:r w:rsidR="00A8716B" w:rsidRPr="00A62D39">
        <w:rPr>
          <w:sz w:val="23"/>
          <w:szCs w:val="23"/>
        </w:rPr>
        <w:t>support your objections</w:t>
      </w:r>
      <w:r w:rsidRPr="00A62D39">
        <w:rPr>
          <w:sz w:val="23"/>
          <w:szCs w:val="23"/>
        </w:rPr>
        <w:t>. Your objection must include any documents</w:t>
      </w:r>
      <w:r w:rsidR="00A8716B" w:rsidRPr="00A62D39">
        <w:rPr>
          <w:sz w:val="23"/>
          <w:szCs w:val="23"/>
        </w:rPr>
        <w:t xml:space="preserve"> (including loan documents)</w:t>
      </w:r>
      <w:r w:rsidR="00252AC2" w:rsidRPr="00A62D39">
        <w:rPr>
          <w:sz w:val="23"/>
          <w:szCs w:val="23"/>
        </w:rPr>
        <w:t xml:space="preserve"> </w:t>
      </w:r>
      <w:r w:rsidRPr="00A62D39">
        <w:rPr>
          <w:sz w:val="23"/>
          <w:szCs w:val="23"/>
        </w:rPr>
        <w:t xml:space="preserve">you rely upon </w:t>
      </w:r>
      <w:r w:rsidR="004D0D31" w:rsidRPr="00A62D39">
        <w:rPr>
          <w:sz w:val="23"/>
          <w:szCs w:val="23"/>
        </w:rPr>
        <w:t xml:space="preserve">to support </w:t>
      </w:r>
      <w:r w:rsidRPr="00A62D39">
        <w:rPr>
          <w:sz w:val="23"/>
          <w:szCs w:val="23"/>
        </w:rPr>
        <w:t xml:space="preserve">your objection and </w:t>
      </w:r>
      <w:r w:rsidR="00A8716B" w:rsidRPr="00A62D39">
        <w:rPr>
          <w:sz w:val="23"/>
          <w:szCs w:val="23"/>
        </w:rPr>
        <w:t>identify any witnesses you plan to use at the Fairness Hearing (described below).</w:t>
      </w:r>
      <w:r w:rsidR="00263F89" w:rsidRPr="00A62D39">
        <w:rPr>
          <w:sz w:val="23"/>
          <w:szCs w:val="23"/>
        </w:rPr>
        <w:t xml:space="preserve"> </w:t>
      </w:r>
      <w:r w:rsidR="00A8716B" w:rsidRPr="00A62D39">
        <w:rPr>
          <w:sz w:val="23"/>
          <w:szCs w:val="23"/>
        </w:rPr>
        <w:t>If there is other</w:t>
      </w:r>
      <w:r w:rsidR="0020444D" w:rsidRPr="00A62D39">
        <w:rPr>
          <w:sz w:val="23"/>
          <w:szCs w:val="23"/>
        </w:rPr>
        <w:t xml:space="preserve"> evidence (e.g., documents</w:t>
      </w:r>
      <w:r w:rsidR="00252AC2" w:rsidRPr="00A62D39">
        <w:rPr>
          <w:sz w:val="23"/>
          <w:szCs w:val="23"/>
        </w:rPr>
        <w:t>)</w:t>
      </w:r>
      <w:r w:rsidR="00B86AB4" w:rsidRPr="00A62D39">
        <w:rPr>
          <w:sz w:val="23"/>
          <w:szCs w:val="23"/>
        </w:rPr>
        <w:t xml:space="preserve"> that</w:t>
      </w:r>
      <w:r w:rsidR="00252AC2" w:rsidRPr="00A62D39">
        <w:rPr>
          <w:sz w:val="23"/>
          <w:szCs w:val="23"/>
        </w:rPr>
        <w:t xml:space="preserve"> </w:t>
      </w:r>
      <w:r w:rsidR="0020444D" w:rsidRPr="00A62D39">
        <w:rPr>
          <w:sz w:val="23"/>
          <w:szCs w:val="23"/>
        </w:rPr>
        <w:t>you rely upon for your objection, you must attach copies to your objection. If you plan to use expert witness</w:t>
      </w:r>
      <w:r w:rsidR="00252AC2" w:rsidRPr="00A62D39">
        <w:rPr>
          <w:sz w:val="23"/>
          <w:szCs w:val="23"/>
        </w:rPr>
        <w:t>es</w:t>
      </w:r>
      <w:r w:rsidR="0020444D" w:rsidRPr="00A62D39">
        <w:rPr>
          <w:sz w:val="23"/>
          <w:szCs w:val="23"/>
        </w:rPr>
        <w:t xml:space="preserve"> </w:t>
      </w:r>
      <w:r w:rsidR="00FA7FFE" w:rsidRPr="00A62D39">
        <w:rPr>
          <w:sz w:val="23"/>
          <w:szCs w:val="23"/>
        </w:rPr>
        <w:t xml:space="preserve">about </w:t>
      </w:r>
      <w:r w:rsidR="0020444D" w:rsidRPr="00A62D39">
        <w:rPr>
          <w:sz w:val="23"/>
          <w:szCs w:val="23"/>
        </w:rPr>
        <w:t xml:space="preserve">your objection, you must provide—with your objection—an expert report for each expert </w:t>
      </w:r>
      <w:r w:rsidR="00252AC2" w:rsidRPr="00A62D39">
        <w:rPr>
          <w:sz w:val="23"/>
          <w:szCs w:val="23"/>
        </w:rPr>
        <w:t>outlining</w:t>
      </w:r>
      <w:r w:rsidR="0020444D" w:rsidRPr="00A62D39">
        <w:rPr>
          <w:sz w:val="23"/>
          <w:szCs w:val="23"/>
        </w:rPr>
        <w:t xml:space="preserve"> the expert’s opinions and the facts and reasons for the expert’s opinions</w:t>
      </w:r>
      <w:r w:rsidR="00263F89" w:rsidRPr="00A62D39">
        <w:rPr>
          <w:sz w:val="23"/>
          <w:szCs w:val="23"/>
        </w:rPr>
        <w:t>.</w:t>
      </w:r>
      <w:r w:rsidR="0020444D" w:rsidRPr="00A62D39">
        <w:rPr>
          <w:sz w:val="23"/>
          <w:szCs w:val="23"/>
        </w:rPr>
        <w:t xml:space="preserve"> You must also state whether you intend to appear at the Fairness Hearing and provide copies of any evidence yo</w:t>
      </w:r>
      <w:r w:rsidR="00263F89" w:rsidRPr="00A62D39">
        <w:rPr>
          <w:sz w:val="23"/>
          <w:szCs w:val="23"/>
        </w:rPr>
        <w:t>u intend to use at the hearing.</w:t>
      </w:r>
      <w:r w:rsidR="0020444D" w:rsidRPr="00A62D39">
        <w:rPr>
          <w:sz w:val="23"/>
          <w:szCs w:val="23"/>
        </w:rPr>
        <w:t xml:space="preserve"> Finally, you must sign</w:t>
      </w:r>
      <w:r w:rsidR="00263F89" w:rsidRPr="00A62D39">
        <w:rPr>
          <w:sz w:val="23"/>
          <w:szCs w:val="23"/>
        </w:rPr>
        <w:t xml:space="preserve"> and date</w:t>
      </w:r>
      <w:r w:rsidR="0020444D" w:rsidRPr="00A62D39">
        <w:rPr>
          <w:sz w:val="23"/>
          <w:szCs w:val="23"/>
        </w:rPr>
        <w:t xml:space="preserve"> the object</w:t>
      </w:r>
      <w:r w:rsidR="00263F89" w:rsidRPr="00A62D39">
        <w:rPr>
          <w:sz w:val="23"/>
          <w:szCs w:val="23"/>
        </w:rPr>
        <w:t xml:space="preserve">ion and include a statement </w:t>
      </w:r>
      <w:r w:rsidR="008F4F39" w:rsidRPr="00A62D39">
        <w:rPr>
          <w:sz w:val="23"/>
          <w:szCs w:val="23"/>
        </w:rPr>
        <w:t>substantially in</w:t>
      </w:r>
      <w:r w:rsidR="00263F89" w:rsidRPr="00A62D39">
        <w:rPr>
          <w:sz w:val="23"/>
          <w:szCs w:val="23"/>
        </w:rPr>
        <w:t xml:space="preserve"> </w:t>
      </w:r>
      <w:r w:rsidR="00FA7FFE" w:rsidRPr="00A62D39">
        <w:rPr>
          <w:sz w:val="23"/>
          <w:szCs w:val="23"/>
        </w:rPr>
        <w:t>this form</w:t>
      </w:r>
      <w:r w:rsidR="00263F89" w:rsidRPr="00A62D39">
        <w:rPr>
          <w:sz w:val="23"/>
          <w:szCs w:val="23"/>
        </w:rPr>
        <w:t>:</w:t>
      </w:r>
      <w:r w:rsidR="0020444D" w:rsidRPr="00A62D39">
        <w:rPr>
          <w:sz w:val="23"/>
          <w:szCs w:val="23"/>
        </w:rPr>
        <w:t xml:space="preserve"> “I declare (or certify, verify, or state</w:t>
      </w:r>
      <w:r w:rsidRPr="00A62D39">
        <w:rPr>
          <w:sz w:val="23"/>
          <w:szCs w:val="23"/>
        </w:rPr>
        <w:t>) under penalty of perjury that all of the information in the objection is true and correct</w:t>
      </w:r>
      <w:r w:rsidR="00263F89" w:rsidRPr="00A62D39">
        <w:rPr>
          <w:sz w:val="23"/>
          <w:szCs w:val="23"/>
        </w:rPr>
        <w:t>. Executed on (date). (Signature).”</w:t>
      </w:r>
    </w:p>
    <w:p w14:paraId="2EF01117" w14:textId="77777777" w:rsidR="00C62E88" w:rsidRPr="009A783B" w:rsidRDefault="00F776BA" w:rsidP="00FF0E8D">
      <w:pPr>
        <w:ind w:left="180"/>
        <w:jc w:val="both"/>
      </w:pPr>
      <w:r w:rsidRPr="009A783B">
        <w:t xml:space="preserve"> </w:t>
      </w:r>
    </w:p>
    <w:p w14:paraId="4ACC66B0" w14:textId="57E62D17" w:rsidR="00F776BA" w:rsidRPr="00EB0D8C" w:rsidRDefault="00F776BA" w:rsidP="00FF0E8D">
      <w:pPr>
        <w:ind w:left="180"/>
        <w:jc w:val="both"/>
        <w:rPr>
          <w:sz w:val="23"/>
          <w:szCs w:val="23"/>
        </w:rPr>
      </w:pPr>
      <w:r w:rsidRPr="00EB0D8C">
        <w:rPr>
          <w:sz w:val="23"/>
          <w:szCs w:val="23"/>
        </w:rPr>
        <w:t xml:space="preserve">Mail the objection to the Court, to Class Counsel, and to </w:t>
      </w:r>
      <w:r w:rsidR="00D25F2D" w:rsidRPr="00EB0D8C">
        <w:rPr>
          <w:sz w:val="23"/>
          <w:szCs w:val="23"/>
        </w:rPr>
        <w:t>Credit Union</w:t>
      </w:r>
      <w:r w:rsidR="00B86AB4" w:rsidRPr="00EB0D8C">
        <w:rPr>
          <w:sz w:val="23"/>
          <w:szCs w:val="23"/>
        </w:rPr>
        <w:t>’s</w:t>
      </w:r>
      <w:r w:rsidRPr="00EB0D8C">
        <w:rPr>
          <w:sz w:val="23"/>
          <w:szCs w:val="23"/>
        </w:rPr>
        <w:t xml:space="preserve"> Counsel at the separate addresses below. Your objection must be postmarked no later than </w:t>
      </w:r>
      <w:r w:rsidR="006B2985">
        <w:rPr>
          <w:sz w:val="23"/>
          <w:szCs w:val="23"/>
        </w:rPr>
        <w:t>February 7, 2025</w:t>
      </w:r>
      <w:r w:rsidRPr="00EB0D8C">
        <w:rPr>
          <w:sz w:val="23"/>
          <w:szCs w:val="23"/>
        </w:rPr>
        <w:t>:</w:t>
      </w:r>
    </w:p>
    <w:p w14:paraId="1E8C44C8" w14:textId="77777777" w:rsidR="00F776BA" w:rsidRPr="001C6CED" w:rsidRDefault="00F776BA">
      <w:pPr>
        <w:ind w:left="3600"/>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35"/>
        <w:gridCol w:w="3713"/>
        <w:gridCol w:w="3060"/>
      </w:tblGrid>
      <w:tr w:rsidR="00F776BA" w14:paraId="7CFA5266" w14:textId="77777777" w:rsidTr="002D152A">
        <w:trPr>
          <w:jc w:val="center"/>
        </w:trPr>
        <w:tc>
          <w:tcPr>
            <w:tcW w:w="3235" w:type="dxa"/>
            <w:tcBorders>
              <w:bottom w:val="single" w:sz="4" w:space="0" w:color="auto"/>
            </w:tcBorders>
            <w:shd w:val="clear" w:color="auto" w:fill="F3F3F3"/>
          </w:tcPr>
          <w:p w14:paraId="06377424" w14:textId="77777777" w:rsidR="00F776BA" w:rsidRDefault="00F776BA">
            <w:pPr>
              <w:rPr>
                <w:b/>
                <w:smallCaps/>
              </w:rPr>
            </w:pPr>
            <w:r>
              <w:rPr>
                <w:b/>
                <w:smallCaps/>
              </w:rPr>
              <w:t>Court</w:t>
            </w:r>
          </w:p>
        </w:tc>
        <w:tc>
          <w:tcPr>
            <w:tcW w:w="3713" w:type="dxa"/>
            <w:tcBorders>
              <w:bottom w:val="single" w:sz="4" w:space="0" w:color="auto"/>
            </w:tcBorders>
            <w:shd w:val="clear" w:color="auto" w:fill="F3F3F3"/>
          </w:tcPr>
          <w:p w14:paraId="186F477F" w14:textId="77777777" w:rsidR="00F776BA" w:rsidRDefault="00F776BA">
            <w:pPr>
              <w:rPr>
                <w:b/>
                <w:smallCaps/>
              </w:rPr>
            </w:pPr>
            <w:r>
              <w:rPr>
                <w:b/>
                <w:smallCaps/>
              </w:rPr>
              <w:t>Class Counsel</w:t>
            </w:r>
          </w:p>
        </w:tc>
        <w:tc>
          <w:tcPr>
            <w:tcW w:w="3060" w:type="dxa"/>
            <w:tcBorders>
              <w:bottom w:val="single" w:sz="4" w:space="0" w:color="auto"/>
            </w:tcBorders>
            <w:shd w:val="clear" w:color="auto" w:fill="F3F3F3"/>
          </w:tcPr>
          <w:p w14:paraId="00169261" w14:textId="5792DD2C" w:rsidR="00F776BA" w:rsidRDefault="007A72C3">
            <w:pPr>
              <w:rPr>
                <w:b/>
                <w:smallCaps/>
              </w:rPr>
            </w:pPr>
            <w:r>
              <w:rPr>
                <w:b/>
                <w:smallCaps/>
              </w:rPr>
              <w:t>Credit Union</w:t>
            </w:r>
            <w:r w:rsidR="00CE02C1">
              <w:rPr>
                <w:b/>
                <w:smallCaps/>
              </w:rPr>
              <w:t>’s</w:t>
            </w:r>
            <w:r w:rsidR="00F776BA">
              <w:rPr>
                <w:b/>
                <w:smallCaps/>
              </w:rPr>
              <w:t xml:space="preserve"> Counsel</w:t>
            </w:r>
          </w:p>
        </w:tc>
      </w:tr>
      <w:tr w:rsidR="00F776BA" w:rsidRPr="00A62D39" w14:paraId="763BB52A" w14:textId="77777777" w:rsidTr="002D152A">
        <w:trPr>
          <w:jc w:val="center"/>
        </w:trPr>
        <w:tc>
          <w:tcPr>
            <w:tcW w:w="3235" w:type="dxa"/>
            <w:tcBorders>
              <w:left w:val="nil"/>
              <w:bottom w:val="nil"/>
              <w:right w:val="nil"/>
            </w:tcBorders>
            <w:shd w:val="clear" w:color="auto" w:fill="auto"/>
          </w:tcPr>
          <w:p w14:paraId="2A3817FB" w14:textId="1337CAA9" w:rsidR="00F776BA" w:rsidRPr="00A62D39" w:rsidRDefault="00310649">
            <w:pPr>
              <w:rPr>
                <w:sz w:val="23"/>
                <w:szCs w:val="23"/>
              </w:rPr>
            </w:pPr>
            <w:r>
              <w:rPr>
                <w:sz w:val="23"/>
                <w:szCs w:val="23"/>
              </w:rPr>
              <w:t>Waterbury</w:t>
            </w:r>
            <w:r w:rsidR="00641C68" w:rsidRPr="00A62D39">
              <w:rPr>
                <w:sz w:val="23"/>
                <w:szCs w:val="23"/>
              </w:rPr>
              <w:t xml:space="preserve"> Superior Court</w:t>
            </w:r>
          </w:p>
          <w:p w14:paraId="44FCC24A" w14:textId="6BA6D7E8" w:rsidR="00F776BA" w:rsidRDefault="00310649">
            <w:pPr>
              <w:rPr>
                <w:sz w:val="23"/>
                <w:szCs w:val="23"/>
              </w:rPr>
            </w:pPr>
            <w:r>
              <w:rPr>
                <w:sz w:val="23"/>
                <w:szCs w:val="23"/>
              </w:rPr>
              <w:t>400 Grand St.</w:t>
            </w:r>
          </w:p>
          <w:p w14:paraId="7AB5C495" w14:textId="020945ED" w:rsidR="00310649" w:rsidRPr="00A62D39" w:rsidRDefault="00310649">
            <w:pPr>
              <w:rPr>
                <w:sz w:val="23"/>
                <w:szCs w:val="23"/>
              </w:rPr>
            </w:pPr>
            <w:r>
              <w:rPr>
                <w:sz w:val="23"/>
                <w:szCs w:val="23"/>
              </w:rPr>
              <w:t>Waterbury, CT 06702</w:t>
            </w:r>
          </w:p>
          <w:p w14:paraId="201862E0" w14:textId="3C445F8E" w:rsidR="00B944F9" w:rsidRPr="00A62D39" w:rsidRDefault="00B944F9" w:rsidP="00252AC2">
            <w:pPr>
              <w:rPr>
                <w:sz w:val="23"/>
                <w:szCs w:val="23"/>
              </w:rPr>
            </w:pPr>
          </w:p>
          <w:p w14:paraId="618A3B22" w14:textId="01DEA25F" w:rsidR="0004673B" w:rsidRPr="00A62D39" w:rsidRDefault="0004673B" w:rsidP="002D152A">
            <w:pPr>
              <w:rPr>
                <w:sz w:val="23"/>
                <w:szCs w:val="23"/>
              </w:rPr>
            </w:pPr>
          </w:p>
        </w:tc>
        <w:tc>
          <w:tcPr>
            <w:tcW w:w="3713" w:type="dxa"/>
            <w:tcBorders>
              <w:left w:val="nil"/>
              <w:bottom w:val="nil"/>
              <w:right w:val="nil"/>
            </w:tcBorders>
            <w:shd w:val="clear" w:color="auto" w:fill="auto"/>
          </w:tcPr>
          <w:p w14:paraId="4407B4A1" w14:textId="286EF7D0" w:rsidR="00204AD5" w:rsidRPr="00A5678F" w:rsidRDefault="00A5678F" w:rsidP="002D152A">
            <w:pPr>
              <w:jc w:val="both"/>
              <w:rPr>
                <w:sz w:val="22"/>
                <w:szCs w:val="22"/>
              </w:rPr>
            </w:pPr>
            <w:r w:rsidRPr="00A5678F">
              <w:rPr>
                <w:sz w:val="22"/>
                <w:szCs w:val="22"/>
              </w:rPr>
              <w:t>Garrett A. Denniston</w:t>
            </w:r>
          </w:p>
          <w:p w14:paraId="4425B6A9" w14:textId="51ED0600" w:rsidR="00A5678F" w:rsidRPr="00A5678F" w:rsidRDefault="00A5678F" w:rsidP="002D152A">
            <w:pPr>
              <w:jc w:val="both"/>
              <w:rPr>
                <w:sz w:val="22"/>
                <w:szCs w:val="22"/>
              </w:rPr>
            </w:pPr>
            <w:r w:rsidRPr="00A5678F">
              <w:rPr>
                <w:sz w:val="22"/>
                <w:szCs w:val="22"/>
              </w:rPr>
              <w:t>Lynch, Traub, Keefe &amp; Errante, P.C.</w:t>
            </w:r>
          </w:p>
          <w:p w14:paraId="0D0C1B8C" w14:textId="18DF95F6" w:rsidR="00A5678F" w:rsidRPr="00A5678F" w:rsidRDefault="00A5678F" w:rsidP="002D152A">
            <w:pPr>
              <w:jc w:val="both"/>
              <w:rPr>
                <w:sz w:val="22"/>
                <w:szCs w:val="22"/>
              </w:rPr>
            </w:pPr>
            <w:r w:rsidRPr="00A5678F">
              <w:rPr>
                <w:sz w:val="22"/>
                <w:szCs w:val="22"/>
              </w:rPr>
              <w:t>52 Trumbull Street</w:t>
            </w:r>
          </w:p>
          <w:p w14:paraId="5488AD59" w14:textId="74AE4407" w:rsidR="00A5678F" w:rsidRPr="00A5678F" w:rsidRDefault="00A5678F" w:rsidP="002D152A">
            <w:pPr>
              <w:jc w:val="both"/>
              <w:rPr>
                <w:sz w:val="22"/>
                <w:szCs w:val="22"/>
              </w:rPr>
            </w:pPr>
            <w:r w:rsidRPr="00A5678F">
              <w:rPr>
                <w:sz w:val="22"/>
                <w:szCs w:val="22"/>
              </w:rPr>
              <w:t>New Haven, CT 06510</w:t>
            </w:r>
          </w:p>
          <w:p w14:paraId="30673A96" w14:textId="0BD07FE6" w:rsidR="00204AD5" w:rsidRPr="00A62D39" w:rsidRDefault="00204AD5" w:rsidP="000274C2">
            <w:pPr>
              <w:rPr>
                <w:sz w:val="23"/>
                <w:szCs w:val="23"/>
              </w:rPr>
            </w:pPr>
          </w:p>
          <w:p w14:paraId="6BDF9A6A" w14:textId="77777777" w:rsidR="00204AD5" w:rsidRPr="00EB0D8C" w:rsidRDefault="00204AD5" w:rsidP="002D152A">
            <w:pPr>
              <w:jc w:val="both"/>
              <w:rPr>
                <w:sz w:val="12"/>
                <w:szCs w:val="12"/>
              </w:rPr>
            </w:pPr>
          </w:p>
          <w:p w14:paraId="58A596E7" w14:textId="343CC4D6" w:rsidR="00180762" w:rsidRPr="00A62D39" w:rsidRDefault="00180762" w:rsidP="002D152A">
            <w:pPr>
              <w:jc w:val="both"/>
              <w:rPr>
                <w:sz w:val="23"/>
                <w:szCs w:val="23"/>
              </w:rPr>
            </w:pPr>
          </w:p>
        </w:tc>
        <w:tc>
          <w:tcPr>
            <w:tcW w:w="3060" w:type="dxa"/>
            <w:tcBorders>
              <w:left w:val="nil"/>
              <w:bottom w:val="nil"/>
              <w:right w:val="nil"/>
            </w:tcBorders>
            <w:shd w:val="clear" w:color="auto" w:fill="auto"/>
          </w:tcPr>
          <w:p w14:paraId="639AFC0D" w14:textId="7F3A9ADF" w:rsidR="00F776BA" w:rsidRPr="00A62D39" w:rsidRDefault="00310649">
            <w:pPr>
              <w:widowControl w:val="0"/>
              <w:ind w:left="-74"/>
              <w:rPr>
                <w:snapToGrid w:val="0"/>
                <w:sz w:val="23"/>
                <w:szCs w:val="23"/>
              </w:rPr>
            </w:pPr>
            <w:r>
              <w:rPr>
                <w:snapToGrid w:val="0"/>
                <w:sz w:val="23"/>
                <w:szCs w:val="23"/>
              </w:rPr>
              <w:t>Geralyn Passaro</w:t>
            </w:r>
          </w:p>
          <w:p w14:paraId="46C87B02" w14:textId="28C33C25" w:rsidR="00EC135B" w:rsidRPr="00A62D39" w:rsidRDefault="0030482A">
            <w:pPr>
              <w:widowControl w:val="0"/>
              <w:ind w:left="-74"/>
              <w:rPr>
                <w:snapToGrid w:val="0"/>
                <w:sz w:val="23"/>
                <w:szCs w:val="23"/>
              </w:rPr>
            </w:pPr>
            <w:r w:rsidRPr="00A62D39">
              <w:rPr>
                <w:snapToGrid w:val="0"/>
                <w:sz w:val="23"/>
                <w:szCs w:val="23"/>
              </w:rPr>
              <w:t>LITCHFIELD CAVO LLP</w:t>
            </w:r>
            <w:r w:rsidR="00BA2959" w:rsidRPr="00A62D39">
              <w:rPr>
                <w:snapToGrid w:val="0"/>
                <w:sz w:val="23"/>
                <w:szCs w:val="23"/>
              </w:rPr>
              <w:t xml:space="preserve"> </w:t>
            </w:r>
          </w:p>
          <w:p w14:paraId="1423E96D" w14:textId="0552CFB7" w:rsidR="00F776BA" w:rsidRPr="00A62D39" w:rsidRDefault="00310649">
            <w:pPr>
              <w:widowControl w:val="0"/>
              <w:ind w:left="-74"/>
              <w:rPr>
                <w:snapToGrid w:val="0"/>
                <w:sz w:val="23"/>
                <w:szCs w:val="23"/>
              </w:rPr>
            </w:pPr>
            <w:r>
              <w:rPr>
                <w:snapToGrid w:val="0"/>
                <w:sz w:val="23"/>
                <w:szCs w:val="23"/>
              </w:rPr>
              <w:t>600 Corporate Dr., Ste #600</w:t>
            </w:r>
          </w:p>
          <w:p w14:paraId="7EEEF95B" w14:textId="3FD9C97E" w:rsidR="00F776BA" w:rsidRDefault="00310649" w:rsidP="00ED56EF">
            <w:pPr>
              <w:widowControl w:val="0"/>
              <w:ind w:left="-74"/>
              <w:rPr>
                <w:snapToGrid w:val="0"/>
                <w:sz w:val="23"/>
                <w:szCs w:val="23"/>
              </w:rPr>
            </w:pPr>
            <w:r>
              <w:rPr>
                <w:snapToGrid w:val="0"/>
                <w:sz w:val="23"/>
                <w:szCs w:val="23"/>
              </w:rPr>
              <w:t>Fort Lauderdale, FL 33334</w:t>
            </w:r>
          </w:p>
          <w:p w14:paraId="1C71DD6C" w14:textId="77777777" w:rsidR="00EB0D8C" w:rsidRPr="00A62D39" w:rsidRDefault="00EB0D8C" w:rsidP="00ED56EF">
            <w:pPr>
              <w:widowControl w:val="0"/>
              <w:ind w:left="-74"/>
              <w:rPr>
                <w:snapToGrid w:val="0"/>
                <w:sz w:val="23"/>
                <w:szCs w:val="23"/>
              </w:rPr>
            </w:pPr>
          </w:p>
          <w:p w14:paraId="6DB5E5BF" w14:textId="7AA68356" w:rsidR="00207491" w:rsidRPr="00A62D39" w:rsidRDefault="00207491" w:rsidP="00ED56EF">
            <w:pPr>
              <w:widowControl w:val="0"/>
              <w:ind w:left="-74"/>
              <w:rPr>
                <w:sz w:val="23"/>
                <w:szCs w:val="23"/>
              </w:rPr>
            </w:pPr>
          </w:p>
        </w:tc>
      </w:tr>
    </w:tbl>
    <w:p w14:paraId="6BA1F1EF" w14:textId="77777777" w:rsidR="00F776BA" w:rsidRPr="00A62D39" w:rsidRDefault="00F776BA">
      <w:pPr>
        <w:rPr>
          <w:sz w:val="23"/>
          <w:szCs w:val="23"/>
        </w:rPr>
      </w:pPr>
    </w:p>
    <w:p w14:paraId="3ECB4A65" w14:textId="77777777" w:rsidR="00F776BA" w:rsidRPr="00A62D39" w:rsidRDefault="00F776BA" w:rsidP="00FF0E8D">
      <w:pPr>
        <w:ind w:left="180"/>
        <w:jc w:val="both"/>
        <w:rPr>
          <w:sz w:val="23"/>
          <w:szCs w:val="23"/>
        </w:rPr>
      </w:pPr>
      <w:r w:rsidRPr="00A62D39">
        <w:rPr>
          <w:sz w:val="23"/>
          <w:szCs w:val="23"/>
        </w:rPr>
        <w:t xml:space="preserve">If an attorney is submitting the objection </w:t>
      </w:r>
      <w:r w:rsidR="00252AC2" w:rsidRPr="00A62D39">
        <w:rPr>
          <w:sz w:val="23"/>
          <w:szCs w:val="23"/>
        </w:rPr>
        <w:t>for you</w:t>
      </w:r>
      <w:r w:rsidRPr="00A62D39">
        <w:rPr>
          <w:sz w:val="23"/>
          <w:szCs w:val="23"/>
        </w:rPr>
        <w:t>,</w:t>
      </w:r>
      <w:r w:rsidR="00263F89" w:rsidRPr="00A62D39">
        <w:rPr>
          <w:sz w:val="23"/>
          <w:szCs w:val="23"/>
        </w:rPr>
        <w:t xml:space="preserve"> </w:t>
      </w:r>
      <w:r w:rsidR="004D0D31" w:rsidRPr="00A62D39">
        <w:rPr>
          <w:sz w:val="23"/>
          <w:szCs w:val="23"/>
        </w:rPr>
        <w:t xml:space="preserve">besides </w:t>
      </w:r>
      <w:r w:rsidR="00263F89" w:rsidRPr="00A62D39">
        <w:rPr>
          <w:sz w:val="23"/>
          <w:szCs w:val="23"/>
        </w:rPr>
        <w:t>information and materials discussed above,</w:t>
      </w:r>
      <w:r w:rsidRPr="00A62D39">
        <w:rPr>
          <w:sz w:val="23"/>
          <w:szCs w:val="23"/>
        </w:rPr>
        <w:t xml:space="preserve"> the objection must</w:t>
      </w:r>
      <w:r w:rsidR="0040069D" w:rsidRPr="00A62D39">
        <w:rPr>
          <w:sz w:val="23"/>
          <w:szCs w:val="23"/>
        </w:rPr>
        <w:t xml:space="preserve"> also</w:t>
      </w:r>
      <w:r w:rsidRPr="00A62D39">
        <w:rPr>
          <w:sz w:val="23"/>
          <w:szCs w:val="23"/>
        </w:rPr>
        <w:t xml:space="preserve"> include the name, address, telephone number, facsimile number (if available), and email address (if available) of your attorney</w:t>
      </w:r>
      <w:r w:rsidR="00263F89" w:rsidRPr="00A62D39">
        <w:rPr>
          <w:sz w:val="23"/>
          <w:szCs w:val="23"/>
        </w:rPr>
        <w:t xml:space="preserve"> and</w:t>
      </w:r>
      <w:r w:rsidRPr="00A62D39">
        <w:rPr>
          <w:sz w:val="23"/>
          <w:szCs w:val="23"/>
        </w:rPr>
        <w:t xml:space="preserve"> a detailed description of the legal authorities supporting each objection.</w:t>
      </w:r>
    </w:p>
    <w:p w14:paraId="17F1E62D" w14:textId="77777777" w:rsidR="00F776BA" w:rsidRPr="00A62D39" w:rsidRDefault="00F776BA" w:rsidP="00FF0E8D">
      <w:pPr>
        <w:ind w:left="180"/>
        <w:jc w:val="both"/>
        <w:rPr>
          <w:sz w:val="23"/>
          <w:szCs w:val="23"/>
        </w:rPr>
      </w:pPr>
    </w:p>
    <w:p w14:paraId="36180BE3" w14:textId="37028180" w:rsidR="00B80775" w:rsidRPr="00A62D39" w:rsidRDefault="00F776BA" w:rsidP="00FF0E8D">
      <w:pPr>
        <w:ind w:left="180"/>
        <w:jc w:val="both"/>
        <w:rPr>
          <w:sz w:val="23"/>
          <w:szCs w:val="23"/>
        </w:rPr>
      </w:pPr>
      <w:r w:rsidRPr="00A62D39">
        <w:rPr>
          <w:sz w:val="23"/>
          <w:szCs w:val="23"/>
        </w:rPr>
        <w:t xml:space="preserve">If you file an objection, Class Counsel or </w:t>
      </w:r>
      <w:r w:rsidR="00D25F2D" w:rsidRPr="00A62D39">
        <w:rPr>
          <w:sz w:val="23"/>
          <w:szCs w:val="23"/>
        </w:rPr>
        <w:t>Credit Union</w:t>
      </w:r>
      <w:r w:rsidR="00CE02C1" w:rsidRPr="00A62D39">
        <w:rPr>
          <w:sz w:val="23"/>
          <w:szCs w:val="23"/>
        </w:rPr>
        <w:t>’s</w:t>
      </w:r>
      <w:r w:rsidRPr="00A62D39">
        <w:rPr>
          <w:sz w:val="23"/>
          <w:szCs w:val="23"/>
        </w:rPr>
        <w:t xml:space="preserve"> Counsel </w:t>
      </w:r>
      <w:r w:rsidR="004D0D31" w:rsidRPr="00A62D39">
        <w:rPr>
          <w:sz w:val="23"/>
          <w:szCs w:val="23"/>
        </w:rPr>
        <w:t xml:space="preserve">may </w:t>
      </w:r>
      <w:r w:rsidRPr="00A62D39">
        <w:rPr>
          <w:sz w:val="23"/>
          <w:szCs w:val="23"/>
        </w:rPr>
        <w:t>notice and take your deposition, consistent with the</w:t>
      </w:r>
      <w:r w:rsidR="00A5678F">
        <w:rPr>
          <w:sz w:val="23"/>
          <w:szCs w:val="23"/>
        </w:rPr>
        <w:t xml:space="preserve"> Connecticut Rules, a</w:t>
      </w:r>
      <w:r w:rsidRPr="00A62D39">
        <w:rPr>
          <w:sz w:val="23"/>
          <w:szCs w:val="23"/>
        </w:rPr>
        <w:t xml:space="preserve">t an agreed-upon location before the Fairness </w:t>
      </w:r>
      <w:r w:rsidR="0093669F" w:rsidRPr="00A62D39">
        <w:rPr>
          <w:sz w:val="23"/>
          <w:szCs w:val="23"/>
        </w:rPr>
        <w:t>Hearing and</w:t>
      </w:r>
      <w:r w:rsidRPr="00A62D39">
        <w:rPr>
          <w:sz w:val="23"/>
          <w:szCs w:val="23"/>
        </w:rPr>
        <w:t xml:space="preserve"> seek any documentary evidence or other tangible things </w:t>
      </w:r>
      <w:r w:rsidR="00252AC2" w:rsidRPr="00A62D39">
        <w:rPr>
          <w:sz w:val="23"/>
          <w:szCs w:val="23"/>
        </w:rPr>
        <w:t xml:space="preserve">relevant to </w:t>
      </w:r>
      <w:r w:rsidRPr="00A62D39">
        <w:rPr>
          <w:sz w:val="23"/>
          <w:szCs w:val="23"/>
        </w:rPr>
        <w:t xml:space="preserve">the objection. Failure by an objector to comply with discovery requests </w:t>
      </w:r>
      <w:r w:rsidR="004D0D31" w:rsidRPr="00A62D39">
        <w:rPr>
          <w:sz w:val="23"/>
          <w:szCs w:val="23"/>
        </w:rPr>
        <w:t xml:space="preserve">may cause </w:t>
      </w:r>
      <w:r w:rsidRPr="00A62D39">
        <w:rPr>
          <w:sz w:val="23"/>
          <w:szCs w:val="23"/>
        </w:rPr>
        <w:t xml:space="preserve">the Court </w:t>
      </w:r>
      <w:r w:rsidR="00C62E88" w:rsidRPr="00A62D39">
        <w:rPr>
          <w:sz w:val="23"/>
          <w:szCs w:val="23"/>
        </w:rPr>
        <w:t>to strike</w:t>
      </w:r>
      <w:r w:rsidRPr="00A62D39">
        <w:rPr>
          <w:sz w:val="23"/>
          <w:szCs w:val="23"/>
        </w:rPr>
        <w:t xml:space="preserve"> the</w:t>
      </w:r>
      <w:r w:rsidR="00C62E88" w:rsidRPr="00A62D39">
        <w:rPr>
          <w:sz w:val="23"/>
          <w:szCs w:val="23"/>
        </w:rPr>
        <w:t xml:space="preserve"> objection and otherwise deny</w:t>
      </w:r>
      <w:r w:rsidRPr="00A62D39">
        <w:rPr>
          <w:sz w:val="23"/>
          <w:szCs w:val="23"/>
        </w:rPr>
        <w:t xml:space="preserve"> that person the opportunity to be </w:t>
      </w:r>
      <w:r w:rsidR="00B80775" w:rsidRPr="00A62D39">
        <w:rPr>
          <w:sz w:val="23"/>
          <w:szCs w:val="23"/>
        </w:rPr>
        <w:t xml:space="preserve">heard </w:t>
      </w:r>
      <w:r w:rsidR="00B80775" w:rsidRPr="00A62D39">
        <w:rPr>
          <w:sz w:val="23"/>
          <w:szCs w:val="23"/>
        </w:rPr>
        <w:lastRenderedPageBreak/>
        <w:t>further</w:t>
      </w:r>
      <w:r w:rsidRPr="00A62D39">
        <w:rPr>
          <w:sz w:val="23"/>
          <w:szCs w:val="23"/>
        </w:rPr>
        <w:t>. The Court reserves the right to tax the costs of any such discovery to the objector or objector’s counsel</w:t>
      </w:r>
      <w:r w:rsidR="00C62E88" w:rsidRPr="00A62D39">
        <w:rPr>
          <w:sz w:val="23"/>
          <w:szCs w:val="23"/>
        </w:rPr>
        <w:t xml:space="preserve"> should the Court determine</w:t>
      </w:r>
      <w:r w:rsidRPr="00A62D39">
        <w:rPr>
          <w:sz w:val="23"/>
          <w:szCs w:val="23"/>
        </w:rPr>
        <w:t xml:space="preserve"> the objection is frivolous or is made for an improper purpose.</w:t>
      </w:r>
    </w:p>
    <w:p w14:paraId="77545345" w14:textId="0A1698C0" w:rsidR="00E82B14" w:rsidRDefault="00E82B14" w:rsidP="00641C68">
      <w:pPr>
        <w:jc w:val="both"/>
      </w:pPr>
    </w:p>
    <w:p w14:paraId="1FEEC263" w14:textId="25A41221" w:rsidR="00152C3B" w:rsidRDefault="00152C3B" w:rsidP="00641C68">
      <w:pPr>
        <w:jc w:val="both"/>
      </w:pPr>
    </w:p>
    <w:p w14:paraId="22583E60" w14:textId="2E5DC02B" w:rsidR="00152C3B" w:rsidRDefault="00152C3B" w:rsidP="00641C68">
      <w:pPr>
        <w:jc w:val="both"/>
      </w:pPr>
    </w:p>
    <w:p w14:paraId="5DA1FC8C" w14:textId="2A627947" w:rsidR="00152C3B" w:rsidRDefault="00152C3B" w:rsidP="00641C68">
      <w:pPr>
        <w:jc w:val="both"/>
      </w:pPr>
    </w:p>
    <w:p w14:paraId="1ED35A48" w14:textId="2D3B4C8E" w:rsidR="00152C3B" w:rsidRDefault="00152C3B" w:rsidP="00641C68">
      <w:pPr>
        <w:jc w:val="both"/>
      </w:pPr>
    </w:p>
    <w:p w14:paraId="56F4B99A" w14:textId="77777777" w:rsidR="00152C3B" w:rsidRDefault="00152C3B" w:rsidP="00641C68">
      <w:pPr>
        <w:jc w:val="both"/>
      </w:pPr>
    </w:p>
    <w:p w14:paraId="538CDE80" w14:textId="77777777" w:rsidR="00F776BA" w:rsidRDefault="00F776BA"/>
    <w:tbl>
      <w:tblPr>
        <w:tblW w:w="4914"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808080"/>
        <w:tblLook w:val="01E0" w:firstRow="1" w:lastRow="1" w:firstColumn="1" w:lastColumn="1" w:noHBand="0" w:noVBand="0"/>
      </w:tblPr>
      <w:tblGrid>
        <w:gridCol w:w="10321"/>
      </w:tblGrid>
      <w:tr w:rsidR="00F776BA" w14:paraId="7669835D" w14:textId="77777777">
        <w:trPr>
          <w:trHeight w:val="432"/>
        </w:trPr>
        <w:tc>
          <w:tcPr>
            <w:tcW w:w="5000" w:type="pct"/>
            <w:shd w:val="clear" w:color="auto" w:fill="808080"/>
            <w:vAlign w:val="center"/>
          </w:tcPr>
          <w:p w14:paraId="5E40C8F0" w14:textId="77777777" w:rsidR="00F776BA" w:rsidRDefault="00F776BA">
            <w:pPr>
              <w:numPr>
                <w:ilvl w:val="0"/>
                <w:numId w:val="2"/>
              </w:numPr>
              <w:tabs>
                <w:tab w:val="clear" w:pos="720"/>
                <w:tab w:val="left" w:pos="360"/>
              </w:tabs>
              <w:ind w:left="0" w:firstLine="0"/>
              <w:outlineLvl w:val="1"/>
              <w:rPr>
                <w:rFonts w:ascii="Arial Black" w:hAnsi="Arial Black"/>
                <w:color w:val="FFFFFF"/>
              </w:rPr>
            </w:pPr>
            <w:bookmarkStart w:id="31" w:name="_Toc337208200"/>
            <w:r>
              <w:rPr>
                <w:rFonts w:ascii="Arial Black" w:hAnsi="Arial Black"/>
                <w:color w:val="FFFFFF"/>
              </w:rPr>
              <w:t>What’s the difference between objecting and excluding?</w:t>
            </w:r>
            <w:bookmarkEnd w:id="31"/>
          </w:p>
        </w:tc>
      </w:tr>
    </w:tbl>
    <w:p w14:paraId="48E1815E" w14:textId="77777777" w:rsidR="00F776BA" w:rsidRDefault="00F776BA">
      <w:pPr>
        <w:ind w:left="360"/>
        <w:rPr>
          <w:rFonts w:ascii="Arial Black" w:hAnsi="Arial Black"/>
        </w:rPr>
      </w:pPr>
    </w:p>
    <w:p w14:paraId="0E2CD349" w14:textId="22F8E888" w:rsidR="008749C9" w:rsidRPr="00EB0D8C" w:rsidRDefault="00F776BA" w:rsidP="0093669F">
      <w:pPr>
        <w:ind w:left="180"/>
        <w:rPr>
          <w:sz w:val="23"/>
          <w:szCs w:val="23"/>
        </w:rPr>
      </w:pPr>
      <w:r w:rsidRPr="00EB0D8C">
        <w:rPr>
          <w:sz w:val="23"/>
          <w:szCs w:val="23"/>
        </w:rPr>
        <w:t>Objecting is telling the Court</w:t>
      </w:r>
      <w:r w:rsidR="00CE02C1" w:rsidRPr="00EB0D8C">
        <w:rPr>
          <w:sz w:val="23"/>
          <w:szCs w:val="23"/>
        </w:rPr>
        <w:t xml:space="preserve"> </w:t>
      </w:r>
      <w:r w:rsidRPr="00EB0D8C">
        <w:rPr>
          <w:sz w:val="23"/>
          <w:szCs w:val="23"/>
        </w:rPr>
        <w:t>you don’t like something about the settlement. You can object only if you stay in the Class. Excluding yourself is telling the Court</w:t>
      </w:r>
      <w:r w:rsidR="00CE02C1" w:rsidRPr="00EB0D8C">
        <w:rPr>
          <w:sz w:val="23"/>
          <w:szCs w:val="23"/>
        </w:rPr>
        <w:t xml:space="preserve"> </w:t>
      </w:r>
      <w:r w:rsidRPr="00EB0D8C">
        <w:rPr>
          <w:sz w:val="23"/>
          <w:szCs w:val="23"/>
        </w:rPr>
        <w:t>you don’t want to be part of the Class. If you exclude yourself, you have no basis to object because the case no longer affects you.</w:t>
      </w:r>
    </w:p>
    <w:p w14:paraId="68B24CB7" w14:textId="77777777" w:rsidR="008749C9" w:rsidRDefault="008749C9"/>
    <w:p w14:paraId="1B360756" w14:textId="38020011" w:rsidR="00F776BA" w:rsidRDefault="00F776BA" w:rsidP="00240FB1">
      <w:pPr>
        <w:spacing w:after="120"/>
        <w:jc w:val="center"/>
        <w:outlineLvl w:val="0"/>
        <w:rPr>
          <w:rFonts w:ascii="Arial Black" w:hAnsi="Arial Black"/>
          <w:smallCaps/>
          <w:sz w:val="32"/>
          <w:szCs w:val="32"/>
        </w:rPr>
      </w:pPr>
      <w:bookmarkStart w:id="32" w:name="_Toc337208201"/>
      <w:r>
        <w:rPr>
          <w:rFonts w:ascii="Arial Black" w:hAnsi="Arial Black"/>
          <w:smallCaps/>
          <w:sz w:val="32"/>
          <w:szCs w:val="32"/>
        </w:rPr>
        <w:t>The Court’s Fairness Hearing</w:t>
      </w:r>
      <w:bookmarkEnd w:id="32"/>
    </w:p>
    <w:p w14:paraId="02C43594" w14:textId="4B2B30A3" w:rsidR="00F776BA" w:rsidRPr="00EB0D8C" w:rsidRDefault="00F776BA" w:rsidP="0093669F">
      <w:pPr>
        <w:ind w:left="180"/>
        <w:rPr>
          <w:sz w:val="23"/>
          <w:szCs w:val="23"/>
        </w:rPr>
      </w:pPr>
      <w:r w:rsidRPr="00EB0D8C">
        <w:rPr>
          <w:sz w:val="23"/>
          <w:szCs w:val="23"/>
        </w:rPr>
        <w:t>The Court will hold a hearing to decide whether to approve the settlement. You may attend and you may ask to speak, but you don’t have to.</w:t>
      </w:r>
    </w:p>
    <w:p w14:paraId="3C481F3F" w14:textId="77777777" w:rsidR="00F776BA" w:rsidRDefault="00F776BA"/>
    <w:tbl>
      <w:tblPr>
        <w:tblW w:w="4914"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808080"/>
        <w:tblLook w:val="01E0" w:firstRow="1" w:lastRow="1" w:firstColumn="1" w:lastColumn="1" w:noHBand="0" w:noVBand="0"/>
      </w:tblPr>
      <w:tblGrid>
        <w:gridCol w:w="10321"/>
      </w:tblGrid>
      <w:tr w:rsidR="00F776BA" w14:paraId="7300C0ED" w14:textId="77777777">
        <w:trPr>
          <w:trHeight w:val="432"/>
        </w:trPr>
        <w:tc>
          <w:tcPr>
            <w:tcW w:w="5000" w:type="pct"/>
            <w:shd w:val="clear" w:color="auto" w:fill="808080"/>
            <w:vAlign w:val="center"/>
          </w:tcPr>
          <w:p w14:paraId="35E37B5F" w14:textId="77777777" w:rsidR="00F776BA" w:rsidRDefault="00F776BA">
            <w:pPr>
              <w:numPr>
                <w:ilvl w:val="0"/>
                <w:numId w:val="2"/>
              </w:numPr>
              <w:tabs>
                <w:tab w:val="clear" w:pos="720"/>
                <w:tab w:val="left" w:pos="360"/>
              </w:tabs>
              <w:ind w:left="612" w:hanging="612"/>
              <w:outlineLvl w:val="1"/>
              <w:rPr>
                <w:rFonts w:ascii="Arial Black" w:hAnsi="Arial Black"/>
                <w:color w:val="FFFFFF"/>
              </w:rPr>
            </w:pPr>
            <w:bookmarkStart w:id="33" w:name="_Toc337208202"/>
            <w:r>
              <w:rPr>
                <w:rFonts w:ascii="Arial Black" w:hAnsi="Arial Black"/>
                <w:color w:val="FFFFFF"/>
              </w:rPr>
              <w:t>When and where will the Court decide whether to approve the settlement?</w:t>
            </w:r>
            <w:bookmarkEnd w:id="33"/>
          </w:p>
        </w:tc>
      </w:tr>
    </w:tbl>
    <w:p w14:paraId="7EF646FE" w14:textId="77777777" w:rsidR="00F776BA" w:rsidRDefault="00F776BA">
      <w:pPr>
        <w:ind w:left="360"/>
        <w:rPr>
          <w:rFonts w:ascii="Arial Black" w:hAnsi="Arial Black"/>
        </w:rPr>
      </w:pPr>
    </w:p>
    <w:p w14:paraId="490E8B10" w14:textId="5ACCB474" w:rsidR="00C62E88" w:rsidRPr="00EB0D8C" w:rsidRDefault="00F776BA" w:rsidP="00FF0E8D">
      <w:pPr>
        <w:ind w:left="180"/>
        <w:jc w:val="both"/>
        <w:rPr>
          <w:sz w:val="23"/>
          <w:szCs w:val="23"/>
        </w:rPr>
      </w:pPr>
      <w:r w:rsidRPr="00EB0D8C">
        <w:rPr>
          <w:sz w:val="23"/>
          <w:szCs w:val="23"/>
        </w:rPr>
        <w:t xml:space="preserve">The Court will hold a Fairness Hearing at </w:t>
      </w:r>
      <w:r w:rsidR="009C6DDF">
        <w:rPr>
          <w:b/>
          <w:sz w:val="23"/>
          <w:szCs w:val="23"/>
          <w:u w:val="single"/>
        </w:rPr>
        <w:t>10:00 a.m. EST</w:t>
      </w:r>
      <w:r w:rsidR="004F143D" w:rsidRPr="00EB0D8C">
        <w:rPr>
          <w:b/>
          <w:sz w:val="23"/>
          <w:szCs w:val="23"/>
        </w:rPr>
        <w:t>,</w:t>
      </w:r>
      <w:r w:rsidRPr="00EB0D8C">
        <w:rPr>
          <w:sz w:val="23"/>
          <w:szCs w:val="23"/>
        </w:rPr>
        <w:t xml:space="preserve"> on </w:t>
      </w:r>
      <w:r w:rsidR="009C6DDF">
        <w:rPr>
          <w:b/>
          <w:sz w:val="23"/>
          <w:szCs w:val="23"/>
        </w:rPr>
        <w:t>February 7, 2025</w:t>
      </w:r>
      <w:r w:rsidRPr="00EB0D8C">
        <w:rPr>
          <w:sz w:val="23"/>
          <w:szCs w:val="23"/>
        </w:rPr>
        <w:t xml:space="preserve">, at the </w:t>
      </w:r>
      <w:r w:rsidR="009D6929">
        <w:rPr>
          <w:sz w:val="23"/>
          <w:szCs w:val="23"/>
        </w:rPr>
        <w:t>Waterbury Superior Court</w:t>
      </w:r>
      <w:r w:rsidR="004B7AB2" w:rsidRPr="00EB0D8C">
        <w:rPr>
          <w:sz w:val="23"/>
          <w:szCs w:val="23"/>
        </w:rPr>
        <w:t xml:space="preserve">, located at </w:t>
      </w:r>
      <w:r w:rsidR="009D6929">
        <w:rPr>
          <w:sz w:val="23"/>
          <w:szCs w:val="23"/>
        </w:rPr>
        <w:t>400 Grand Street, Waterbury, CT 06702</w:t>
      </w:r>
      <w:r w:rsidR="009C6DDF">
        <w:rPr>
          <w:sz w:val="23"/>
          <w:szCs w:val="23"/>
        </w:rPr>
        <w:t>, Courtroom 3B</w:t>
      </w:r>
      <w:r w:rsidR="00CE203D" w:rsidRPr="00EB0D8C">
        <w:rPr>
          <w:sz w:val="23"/>
          <w:szCs w:val="23"/>
        </w:rPr>
        <w:t>.</w:t>
      </w:r>
      <w:r w:rsidRPr="00EB0D8C">
        <w:rPr>
          <w:sz w:val="23"/>
          <w:szCs w:val="23"/>
        </w:rPr>
        <w:t xml:space="preserve"> At this hearing, the Court will consider whether the settlement is fair, reasonable, and adequate. If there are objections, the Court will consider them. Judge</w:t>
      </w:r>
      <w:r w:rsidR="00240FB1" w:rsidRPr="00EB0D8C">
        <w:rPr>
          <w:sz w:val="23"/>
          <w:szCs w:val="23"/>
        </w:rPr>
        <w:t xml:space="preserve"> </w:t>
      </w:r>
      <w:r w:rsidR="009D6929">
        <w:rPr>
          <w:sz w:val="23"/>
          <w:szCs w:val="23"/>
        </w:rPr>
        <w:t>Pierson</w:t>
      </w:r>
      <w:r w:rsidR="00045DC8" w:rsidRPr="00EB0D8C">
        <w:rPr>
          <w:sz w:val="23"/>
          <w:szCs w:val="23"/>
        </w:rPr>
        <w:t xml:space="preserve"> </w:t>
      </w:r>
      <w:r w:rsidRPr="00EB0D8C">
        <w:rPr>
          <w:sz w:val="23"/>
          <w:szCs w:val="23"/>
        </w:rPr>
        <w:t>will listen to people who have asked to speak at the hearing. The Court may also decide how much to pay to Class Counsel</w:t>
      </w:r>
      <w:r w:rsidR="008F4F39" w:rsidRPr="00EB0D8C">
        <w:rPr>
          <w:sz w:val="23"/>
          <w:szCs w:val="23"/>
        </w:rPr>
        <w:t xml:space="preserve"> and the Class Representative</w:t>
      </w:r>
      <w:r w:rsidRPr="00EB0D8C">
        <w:rPr>
          <w:sz w:val="23"/>
          <w:szCs w:val="23"/>
        </w:rPr>
        <w:t xml:space="preserve">. After the hearing, the Court will decide whether to approve the settlement. We </w:t>
      </w:r>
      <w:r w:rsidR="00B80775" w:rsidRPr="00EB0D8C">
        <w:rPr>
          <w:sz w:val="23"/>
          <w:szCs w:val="23"/>
        </w:rPr>
        <w:t>don’t</w:t>
      </w:r>
      <w:r w:rsidRPr="00EB0D8C">
        <w:rPr>
          <w:sz w:val="23"/>
          <w:szCs w:val="23"/>
        </w:rPr>
        <w:t xml:space="preserve"> know how long these decisions will take.</w:t>
      </w:r>
    </w:p>
    <w:p w14:paraId="4DF9CA57" w14:textId="77777777" w:rsidR="00F776BA" w:rsidRDefault="00F776BA"/>
    <w:tbl>
      <w:tblPr>
        <w:tblW w:w="4914"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808080"/>
        <w:tblLook w:val="01E0" w:firstRow="1" w:lastRow="1" w:firstColumn="1" w:lastColumn="1" w:noHBand="0" w:noVBand="0"/>
      </w:tblPr>
      <w:tblGrid>
        <w:gridCol w:w="10321"/>
      </w:tblGrid>
      <w:tr w:rsidR="00F776BA" w14:paraId="252E0FF1" w14:textId="77777777">
        <w:trPr>
          <w:trHeight w:val="432"/>
        </w:trPr>
        <w:tc>
          <w:tcPr>
            <w:tcW w:w="5000" w:type="pct"/>
            <w:shd w:val="clear" w:color="auto" w:fill="808080"/>
            <w:vAlign w:val="center"/>
          </w:tcPr>
          <w:p w14:paraId="02D44A2B" w14:textId="77777777" w:rsidR="00F776BA" w:rsidRDefault="00F776BA">
            <w:pPr>
              <w:numPr>
                <w:ilvl w:val="0"/>
                <w:numId w:val="2"/>
              </w:numPr>
              <w:tabs>
                <w:tab w:val="clear" w:pos="720"/>
                <w:tab w:val="left" w:pos="360"/>
              </w:tabs>
              <w:ind w:left="0" w:firstLine="0"/>
              <w:outlineLvl w:val="1"/>
              <w:rPr>
                <w:rFonts w:ascii="Arial Black" w:hAnsi="Arial Black"/>
                <w:color w:val="FFFFFF"/>
              </w:rPr>
            </w:pPr>
            <w:bookmarkStart w:id="34" w:name="_Toc337208203"/>
            <w:r>
              <w:rPr>
                <w:rFonts w:ascii="Arial Black" w:hAnsi="Arial Black"/>
                <w:color w:val="FFFFFF"/>
              </w:rPr>
              <w:t>Do I have to come to the hearing?</w:t>
            </w:r>
            <w:bookmarkEnd w:id="34"/>
          </w:p>
        </w:tc>
      </w:tr>
    </w:tbl>
    <w:p w14:paraId="73264C7E" w14:textId="77777777" w:rsidR="00F776BA" w:rsidRDefault="00F776BA">
      <w:pPr>
        <w:ind w:left="360"/>
        <w:rPr>
          <w:rFonts w:ascii="Arial Black" w:hAnsi="Arial Black"/>
        </w:rPr>
      </w:pPr>
    </w:p>
    <w:p w14:paraId="13D95777" w14:textId="1A5DF6ED" w:rsidR="00211632" w:rsidRPr="00EB0D8C" w:rsidRDefault="00F776BA" w:rsidP="00641C68">
      <w:pPr>
        <w:ind w:left="180"/>
        <w:jc w:val="both"/>
        <w:rPr>
          <w:sz w:val="23"/>
          <w:szCs w:val="23"/>
        </w:rPr>
      </w:pPr>
      <w:r w:rsidRPr="00EB0D8C">
        <w:rPr>
          <w:sz w:val="23"/>
          <w:szCs w:val="23"/>
        </w:rPr>
        <w:t>No. Class Counsel will answer questions that Judge</w:t>
      </w:r>
      <w:r w:rsidR="00152C3B">
        <w:rPr>
          <w:sz w:val="23"/>
          <w:szCs w:val="23"/>
        </w:rPr>
        <w:t xml:space="preserve"> </w:t>
      </w:r>
      <w:r w:rsidR="009D6929">
        <w:rPr>
          <w:sz w:val="23"/>
          <w:szCs w:val="23"/>
        </w:rPr>
        <w:t>Pierson</w:t>
      </w:r>
      <w:r w:rsidRPr="00EB0D8C">
        <w:rPr>
          <w:sz w:val="23"/>
          <w:szCs w:val="23"/>
        </w:rPr>
        <w:t xml:space="preserve"> may have. But you are welcome to come at your own expense. If you send an objection, </w:t>
      </w:r>
      <w:r w:rsidRPr="00EB0D8C">
        <w:rPr>
          <w:color w:val="000000"/>
          <w:sz w:val="23"/>
          <w:szCs w:val="23"/>
        </w:rPr>
        <w:t xml:space="preserve">you </w:t>
      </w:r>
      <w:r w:rsidRPr="00EB0D8C">
        <w:rPr>
          <w:sz w:val="23"/>
          <w:szCs w:val="23"/>
        </w:rPr>
        <w:t xml:space="preserve">don’t </w:t>
      </w:r>
      <w:r w:rsidRPr="00EB0D8C">
        <w:rPr>
          <w:color w:val="000000"/>
          <w:sz w:val="23"/>
          <w:szCs w:val="23"/>
        </w:rPr>
        <w:t>have to</w:t>
      </w:r>
      <w:r w:rsidR="00FA7FFE" w:rsidRPr="00EB0D8C">
        <w:rPr>
          <w:color w:val="000000"/>
          <w:sz w:val="23"/>
          <w:szCs w:val="23"/>
        </w:rPr>
        <w:t xml:space="preserve"> </w:t>
      </w:r>
      <w:r w:rsidRPr="00EB0D8C">
        <w:rPr>
          <w:sz w:val="23"/>
          <w:szCs w:val="23"/>
        </w:rPr>
        <w:t xml:space="preserve">come to Court to talk about it. </w:t>
      </w:r>
      <w:r w:rsidR="00B80775" w:rsidRPr="00EB0D8C">
        <w:rPr>
          <w:sz w:val="23"/>
          <w:szCs w:val="23"/>
        </w:rPr>
        <w:t>If</w:t>
      </w:r>
      <w:r w:rsidRPr="00EB0D8C">
        <w:rPr>
          <w:sz w:val="23"/>
          <w:szCs w:val="23"/>
        </w:rPr>
        <w:t xml:space="preserve"> you mailed your written objection on time with all the required information, the Court will consider it. You may also pay your own lawyer to attend, but </w:t>
      </w:r>
      <w:r w:rsidR="00C62E88" w:rsidRPr="00EB0D8C">
        <w:rPr>
          <w:sz w:val="23"/>
          <w:szCs w:val="23"/>
        </w:rPr>
        <w:t>that is unnecessary.</w:t>
      </w:r>
    </w:p>
    <w:p w14:paraId="21851966" w14:textId="77777777" w:rsidR="00F776BA" w:rsidRDefault="00F776BA"/>
    <w:tbl>
      <w:tblPr>
        <w:tblW w:w="4914"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808080"/>
        <w:tblLook w:val="01E0" w:firstRow="1" w:lastRow="1" w:firstColumn="1" w:lastColumn="1" w:noHBand="0" w:noVBand="0"/>
      </w:tblPr>
      <w:tblGrid>
        <w:gridCol w:w="10321"/>
      </w:tblGrid>
      <w:tr w:rsidR="00F776BA" w14:paraId="5CE7C3AE" w14:textId="77777777">
        <w:trPr>
          <w:trHeight w:val="432"/>
        </w:trPr>
        <w:tc>
          <w:tcPr>
            <w:tcW w:w="5000" w:type="pct"/>
            <w:shd w:val="clear" w:color="auto" w:fill="808080"/>
            <w:vAlign w:val="center"/>
          </w:tcPr>
          <w:p w14:paraId="0A2C3487" w14:textId="77777777" w:rsidR="00F776BA" w:rsidRDefault="00F776BA">
            <w:pPr>
              <w:numPr>
                <w:ilvl w:val="0"/>
                <w:numId w:val="2"/>
              </w:numPr>
              <w:tabs>
                <w:tab w:val="clear" w:pos="720"/>
                <w:tab w:val="left" w:pos="360"/>
              </w:tabs>
              <w:ind w:left="0" w:firstLine="0"/>
              <w:outlineLvl w:val="1"/>
              <w:rPr>
                <w:rFonts w:ascii="Arial Black" w:hAnsi="Arial Black"/>
                <w:color w:val="FFFFFF"/>
              </w:rPr>
            </w:pPr>
            <w:bookmarkStart w:id="35" w:name="_Toc337208204"/>
            <w:r>
              <w:rPr>
                <w:rFonts w:ascii="Arial Black" w:hAnsi="Arial Black"/>
                <w:color w:val="FFFFFF"/>
              </w:rPr>
              <w:t>May I speak at the hearing?</w:t>
            </w:r>
            <w:bookmarkEnd w:id="35"/>
          </w:p>
        </w:tc>
      </w:tr>
    </w:tbl>
    <w:p w14:paraId="424AE398" w14:textId="77777777" w:rsidR="00F776BA" w:rsidRDefault="00F776BA">
      <w:pPr>
        <w:ind w:left="360"/>
        <w:rPr>
          <w:rFonts w:ascii="Arial Black" w:hAnsi="Arial Black"/>
        </w:rPr>
      </w:pPr>
    </w:p>
    <w:p w14:paraId="4E0A21F3" w14:textId="36DEDE88" w:rsidR="00F776BA" w:rsidRPr="00A62D39" w:rsidRDefault="00F776BA" w:rsidP="00FF0E8D">
      <w:pPr>
        <w:ind w:left="180"/>
        <w:jc w:val="both"/>
      </w:pPr>
      <w:r>
        <w:t xml:space="preserve">You may ask the Court for permission to speak at the Fairness Hearing. You may speak either </w:t>
      </w:r>
      <w:r w:rsidR="00FA7FFE" w:rsidRPr="008749C9">
        <w:t xml:space="preserve">for </w:t>
      </w:r>
      <w:r>
        <w:t xml:space="preserve">or against the settlement. To speak </w:t>
      </w:r>
      <w:r w:rsidR="00FA7FFE" w:rsidRPr="008749C9">
        <w:t xml:space="preserve">for </w:t>
      </w:r>
      <w:r>
        <w:t>the settlement, you must send a letter saying it is your “Notice of Intention to Appear in</w:t>
      </w:r>
      <w:r w:rsidR="00DF7DCD">
        <w:t xml:space="preserve"> </w:t>
      </w:r>
      <w:r w:rsidR="008E1A28">
        <w:rPr>
          <w:i/>
          <w:snapToGrid w:val="0"/>
          <w:szCs w:val="20"/>
        </w:rPr>
        <w:t>Scient Federal</w:t>
      </w:r>
      <w:r w:rsidR="00641C68" w:rsidRPr="00CC3484">
        <w:rPr>
          <w:i/>
          <w:snapToGrid w:val="0"/>
          <w:szCs w:val="20"/>
        </w:rPr>
        <w:t xml:space="preserve"> Credit Union v. </w:t>
      </w:r>
      <w:r w:rsidR="008E1A28">
        <w:rPr>
          <w:i/>
          <w:snapToGrid w:val="0"/>
          <w:szCs w:val="20"/>
        </w:rPr>
        <w:t>Joyce Vargas</w:t>
      </w:r>
      <w:r w:rsidR="00641C68" w:rsidRPr="00CC3484">
        <w:rPr>
          <w:snapToGrid w:val="0"/>
          <w:szCs w:val="20"/>
        </w:rPr>
        <w:t xml:space="preserve">, Cause No. </w:t>
      </w:r>
      <w:r w:rsidR="009D6929" w:rsidRPr="009D6929">
        <w:rPr>
          <w:snapToGrid w:val="0"/>
          <w:szCs w:val="20"/>
        </w:rPr>
        <w:t>UWY-CV18-6081068-S</w:t>
      </w:r>
      <w:r w:rsidR="00EA2C7C" w:rsidRPr="00830F18">
        <w:t>.</w:t>
      </w:r>
      <w:r>
        <w:t xml:space="preserve">” </w:t>
      </w:r>
      <w:r w:rsidR="004D0D31">
        <w:t xml:space="preserve">Include </w:t>
      </w:r>
      <w:r>
        <w:t>your name, address, telep</w:t>
      </w:r>
      <w:r w:rsidRPr="00A62D39">
        <w:t xml:space="preserve">hone number, last four digits of your Social Security Number, and your signature. Your “Notice of Intention to Appear” must be postmarked no later than </w:t>
      </w:r>
      <w:r w:rsidR="00641C68" w:rsidRPr="00A62D39">
        <w:t>10</w:t>
      </w:r>
      <w:r w:rsidR="00A25DB3" w:rsidRPr="00A62D39">
        <w:t xml:space="preserve"> days prior to the Fairness Hearing</w:t>
      </w:r>
      <w:r w:rsidR="005411A1" w:rsidRPr="00A62D39">
        <w:t>,</w:t>
      </w:r>
      <w:r w:rsidRPr="00A62D39">
        <w:t xml:space="preserve"> be </w:t>
      </w:r>
      <w:r w:rsidRPr="00A62D39">
        <w:lastRenderedPageBreak/>
        <w:t xml:space="preserve">sent to the </w:t>
      </w:r>
      <w:r w:rsidR="00A5678F">
        <w:t xml:space="preserve">Superior Court </w:t>
      </w:r>
      <w:r w:rsidRPr="00A62D39">
        <w:t xml:space="preserve">Clerk’s Office, Class Counsel, and </w:t>
      </w:r>
      <w:r w:rsidR="00DF7171" w:rsidRPr="00A62D39">
        <w:t>Credit Union</w:t>
      </w:r>
      <w:r w:rsidR="00CE02C1" w:rsidRPr="00A62D39">
        <w:t>’s</w:t>
      </w:r>
      <w:r w:rsidRPr="00A62D39">
        <w:t xml:space="preserve"> Counsel, at the addresses provided in question 18. </w:t>
      </w:r>
    </w:p>
    <w:p w14:paraId="75C5380C" w14:textId="77777777" w:rsidR="00F776BA" w:rsidRPr="00A62D39" w:rsidRDefault="00F776BA" w:rsidP="00FF0E8D">
      <w:pPr>
        <w:ind w:left="180"/>
        <w:jc w:val="both"/>
      </w:pPr>
    </w:p>
    <w:p w14:paraId="2A041D38" w14:textId="77777777" w:rsidR="00F776BA" w:rsidRDefault="00F776BA" w:rsidP="00FF0E8D">
      <w:pPr>
        <w:ind w:left="180"/>
        <w:jc w:val="both"/>
      </w:pPr>
      <w:r w:rsidRPr="00A62D39">
        <w:t>If you plan to speak at the Fairness Hearing to tell the Court</w:t>
      </w:r>
      <w:r w:rsidR="00CE02C1" w:rsidRPr="00A62D39">
        <w:t xml:space="preserve"> </w:t>
      </w:r>
      <w:r w:rsidRPr="00A62D39">
        <w:t xml:space="preserve">you don’t like something about the settlement, you must submit an objection as detailed in question </w:t>
      </w:r>
      <w:r w:rsidR="00EA2C7C" w:rsidRPr="00A62D39">
        <w:t>18 and</w:t>
      </w:r>
      <w:r w:rsidRPr="00A62D39">
        <w:t xml:space="preserve"> include with that objection a statement</w:t>
      </w:r>
      <w:r w:rsidR="00E61822" w:rsidRPr="00A62D39">
        <w:t xml:space="preserve"> </w:t>
      </w:r>
      <w:r w:rsidRPr="00A62D39">
        <w:t>you intend to appear at the Fairness Hearing. The identity of any witnesses or experts</w:t>
      </w:r>
      <w:r w:rsidR="00CE02C1" w:rsidRPr="00A62D39">
        <w:t xml:space="preserve"> </w:t>
      </w:r>
      <w:r w:rsidRPr="00A62D39">
        <w:t>you plan to present at the Fairness Hearing, with evidence</w:t>
      </w:r>
      <w:r w:rsidR="00CE02C1" w:rsidRPr="00A62D39">
        <w:t xml:space="preserve"> </w:t>
      </w:r>
      <w:r w:rsidRPr="00A62D39">
        <w:t>you intend to present at the Fairness hearing, must also be included with your objection.</w:t>
      </w:r>
    </w:p>
    <w:p w14:paraId="7AE1C6BB" w14:textId="77777777" w:rsidR="00F776BA" w:rsidRDefault="00F776BA" w:rsidP="00B74559">
      <w:pPr>
        <w:jc w:val="both"/>
      </w:pPr>
    </w:p>
    <w:p w14:paraId="4291E886" w14:textId="77777777" w:rsidR="000702F4" w:rsidRDefault="00F776BA" w:rsidP="00FF0E8D">
      <w:pPr>
        <w:ind w:left="180"/>
        <w:jc w:val="both"/>
      </w:pPr>
      <w:r>
        <w:t>You cannot speak at the hearing if you excluded yourself or</w:t>
      </w:r>
      <w:r w:rsidR="00CE02C1">
        <w:t xml:space="preserve"> if</w:t>
      </w:r>
      <w:r>
        <w:t xml:space="preserve"> you </w:t>
      </w:r>
      <w:r w:rsidR="00B80775">
        <w:t>don’t</w:t>
      </w:r>
      <w:r>
        <w:t xml:space="preserve"> send in a request with the </w:t>
      </w:r>
      <w:r w:rsidR="00C62E88">
        <w:t xml:space="preserve">required </w:t>
      </w:r>
      <w:r>
        <w:t>information and documents.</w:t>
      </w:r>
    </w:p>
    <w:p w14:paraId="5CA27F79" w14:textId="77777777" w:rsidR="00B86486" w:rsidRDefault="00B86486" w:rsidP="00152C3B"/>
    <w:p w14:paraId="6C25F64D" w14:textId="20793BC5" w:rsidR="00F776BA" w:rsidRDefault="00F776BA">
      <w:pPr>
        <w:spacing w:after="200"/>
        <w:jc w:val="center"/>
        <w:outlineLvl w:val="0"/>
        <w:rPr>
          <w:rFonts w:ascii="Arial Black" w:hAnsi="Arial Black"/>
          <w:smallCaps/>
          <w:sz w:val="32"/>
          <w:szCs w:val="32"/>
        </w:rPr>
      </w:pPr>
      <w:bookmarkStart w:id="36" w:name="_Toc337208205"/>
      <w:r>
        <w:rPr>
          <w:rFonts w:ascii="Arial Black" w:hAnsi="Arial Black"/>
          <w:smallCaps/>
          <w:sz w:val="32"/>
          <w:szCs w:val="32"/>
        </w:rPr>
        <w:t>Getting More Information</w:t>
      </w:r>
      <w:bookmarkEnd w:id="36"/>
    </w:p>
    <w:tbl>
      <w:tblPr>
        <w:tblW w:w="4914"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808080"/>
        <w:tblLook w:val="01E0" w:firstRow="1" w:lastRow="1" w:firstColumn="1" w:lastColumn="1" w:noHBand="0" w:noVBand="0"/>
      </w:tblPr>
      <w:tblGrid>
        <w:gridCol w:w="10321"/>
      </w:tblGrid>
      <w:tr w:rsidR="00F776BA" w14:paraId="0D3A0DE6" w14:textId="77777777">
        <w:trPr>
          <w:trHeight w:val="432"/>
        </w:trPr>
        <w:tc>
          <w:tcPr>
            <w:tcW w:w="5000" w:type="pct"/>
            <w:shd w:val="clear" w:color="auto" w:fill="808080"/>
            <w:vAlign w:val="center"/>
          </w:tcPr>
          <w:p w14:paraId="0766C902" w14:textId="77777777" w:rsidR="00F776BA" w:rsidRDefault="00F776BA">
            <w:pPr>
              <w:numPr>
                <w:ilvl w:val="0"/>
                <w:numId w:val="2"/>
              </w:numPr>
              <w:tabs>
                <w:tab w:val="clear" w:pos="720"/>
                <w:tab w:val="left" w:pos="360"/>
              </w:tabs>
              <w:ind w:left="0" w:firstLine="0"/>
              <w:outlineLvl w:val="1"/>
              <w:rPr>
                <w:rFonts w:ascii="Arial Black" w:hAnsi="Arial Black"/>
                <w:color w:val="FFFFFF"/>
              </w:rPr>
            </w:pPr>
            <w:bookmarkStart w:id="37" w:name="_Toc337208206"/>
            <w:r>
              <w:rPr>
                <w:rFonts w:ascii="Arial Black" w:hAnsi="Arial Black"/>
                <w:color w:val="FFFFFF"/>
              </w:rPr>
              <w:t>Are there more details about the settlement?</w:t>
            </w:r>
            <w:bookmarkEnd w:id="37"/>
          </w:p>
        </w:tc>
      </w:tr>
    </w:tbl>
    <w:p w14:paraId="0733DE91" w14:textId="77777777" w:rsidR="00F776BA" w:rsidRDefault="00F776BA">
      <w:pPr>
        <w:ind w:left="360"/>
        <w:rPr>
          <w:rFonts w:ascii="Arial Black" w:hAnsi="Arial Black"/>
        </w:rPr>
      </w:pPr>
    </w:p>
    <w:p w14:paraId="6BEE0204" w14:textId="0C76C2EC" w:rsidR="00F776BA" w:rsidRPr="00152C3B" w:rsidRDefault="00F776BA" w:rsidP="00152C3B">
      <w:pPr>
        <w:ind w:left="180"/>
        <w:jc w:val="both"/>
        <w:rPr>
          <w:sz w:val="23"/>
          <w:szCs w:val="23"/>
        </w:rPr>
      </w:pPr>
      <w:r>
        <w:t xml:space="preserve">This notice summarizes the proposed settlement. More details are in </w:t>
      </w:r>
      <w:r w:rsidR="00C62E88">
        <w:t>the</w:t>
      </w:r>
      <w:r>
        <w:t xml:space="preserve"> Settlement Agreement</w:t>
      </w:r>
      <w:r w:rsidR="006064DB">
        <w:t>.</w:t>
      </w:r>
      <w:r w:rsidR="002C1BE9">
        <w:t xml:space="preserve"> </w:t>
      </w:r>
      <w:r w:rsidR="00210416">
        <w:t xml:space="preserve">You can get a copy of the Settlement Agreement by writing to </w:t>
      </w:r>
      <w:r w:rsidR="00152C3B">
        <w:rPr>
          <w:sz w:val="23"/>
          <w:szCs w:val="23"/>
        </w:rPr>
        <w:t>American Legal Claim Services, LLC</w:t>
      </w:r>
      <w:r w:rsidR="008130EB">
        <w:rPr>
          <w:sz w:val="23"/>
          <w:szCs w:val="23"/>
        </w:rPr>
        <w:t>, P.O. Box 23698</w:t>
      </w:r>
      <w:r w:rsidR="00152C3B">
        <w:rPr>
          <w:sz w:val="23"/>
          <w:szCs w:val="23"/>
        </w:rPr>
        <w:t>, Jacksonville, FL  322</w:t>
      </w:r>
      <w:r w:rsidR="008130EB">
        <w:rPr>
          <w:sz w:val="23"/>
          <w:szCs w:val="23"/>
        </w:rPr>
        <w:t>41</w:t>
      </w:r>
      <w:r w:rsidR="00210416">
        <w:t>, or by visiting</w:t>
      </w:r>
      <w:r w:rsidR="00271C38">
        <w:t xml:space="preserve"> the website, </w:t>
      </w:r>
      <w:r w:rsidR="00210416">
        <w:t xml:space="preserve"> </w:t>
      </w:r>
      <w:r w:rsidR="000268EE" w:rsidRPr="000268EE">
        <w:t>www.ScientFCURepoSettlement.com</w:t>
      </w:r>
      <w:r w:rsidR="00210416">
        <w:t xml:space="preserve">. </w:t>
      </w:r>
    </w:p>
    <w:p w14:paraId="24D04D23" w14:textId="77777777" w:rsidR="00F776BA" w:rsidRDefault="00F776BA"/>
    <w:tbl>
      <w:tblPr>
        <w:tblW w:w="4914"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808080"/>
        <w:tblLook w:val="01E0" w:firstRow="1" w:lastRow="1" w:firstColumn="1" w:lastColumn="1" w:noHBand="0" w:noVBand="0"/>
      </w:tblPr>
      <w:tblGrid>
        <w:gridCol w:w="10321"/>
      </w:tblGrid>
      <w:tr w:rsidR="00F776BA" w14:paraId="4393474B" w14:textId="77777777">
        <w:trPr>
          <w:trHeight w:val="432"/>
        </w:trPr>
        <w:tc>
          <w:tcPr>
            <w:tcW w:w="5000" w:type="pct"/>
            <w:shd w:val="clear" w:color="auto" w:fill="808080"/>
            <w:vAlign w:val="center"/>
          </w:tcPr>
          <w:p w14:paraId="662C10F4" w14:textId="77777777" w:rsidR="00F776BA" w:rsidRDefault="00F776BA">
            <w:pPr>
              <w:numPr>
                <w:ilvl w:val="0"/>
                <w:numId w:val="2"/>
              </w:numPr>
              <w:tabs>
                <w:tab w:val="clear" w:pos="720"/>
                <w:tab w:val="left" w:pos="360"/>
              </w:tabs>
              <w:ind w:left="0" w:firstLine="0"/>
              <w:outlineLvl w:val="1"/>
              <w:rPr>
                <w:rFonts w:ascii="Arial Black" w:hAnsi="Arial Black"/>
                <w:color w:val="FFFFFF"/>
              </w:rPr>
            </w:pPr>
            <w:bookmarkStart w:id="38" w:name="_Toc337208207"/>
            <w:r>
              <w:rPr>
                <w:rFonts w:ascii="Arial Black" w:hAnsi="Arial Black"/>
                <w:color w:val="FFFFFF"/>
              </w:rPr>
              <w:t>How do I get more information?</w:t>
            </w:r>
            <w:bookmarkEnd w:id="38"/>
          </w:p>
        </w:tc>
      </w:tr>
    </w:tbl>
    <w:p w14:paraId="0422DC3F" w14:textId="77777777" w:rsidR="00F776BA" w:rsidRDefault="00F776BA" w:rsidP="0044257F">
      <w:pPr>
        <w:ind w:left="360"/>
        <w:jc w:val="both"/>
        <w:rPr>
          <w:rFonts w:ascii="Arial Black" w:hAnsi="Arial Black"/>
        </w:rPr>
      </w:pPr>
    </w:p>
    <w:p w14:paraId="486801C0" w14:textId="24F0630F" w:rsidR="00F776BA" w:rsidRPr="001E014F" w:rsidRDefault="00F776BA" w:rsidP="00A54CFF">
      <w:pPr>
        <w:ind w:left="180"/>
        <w:jc w:val="both"/>
        <w:rPr>
          <w:sz w:val="23"/>
          <w:szCs w:val="23"/>
        </w:rPr>
      </w:pPr>
      <w:r>
        <w:t xml:space="preserve">You can call </w:t>
      </w:r>
      <w:r w:rsidR="00A54CFF" w:rsidRPr="00A54CFF">
        <w:t>(833) 404-4962</w:t>
      </w:r>
      <w:r w:rsidR="00210416">
        <w:t xml:space="preserve"> toll free</w:t>
      </w:r>
      <w:r w:rsidR="002C1BE9">
        <w:t>, write to</w:t>
      </w:r>
      <w:r w:rsidR="00641C68">
        <w:t xml:space="preserve"> </w:t>
      </w:r>
      <w:r w:rsidR="00A54CFF" w:rsidRPr="00A54CFF">
        <w:rPr>
          <w:sz w:val="23"/>
          <w:szCs w:val="23"/>
        </w:rPr>
        <w:t>Scient v Vargas Settlement Administrator</w:t>
      </w:r>
      <w:r w:rsidR="00A54CFF">
        <w:rPr>
          <w:sz w:val="23"/>
          <w:szCs w:val="23"/>
        </w:rPr>
        <w:t xml:space="preserve">, </w:t>
      </w:r>
      <w:r w:rsidR="00A54CFF" w:rsidRPr="00A54CFF">
        <w:rPr>
          <w:sz w:val="23"/>
          <w:szCs w:val="23"/>
        </w:rPr>
        <w:t>P.O Box 23698</w:t>
      </w:r>
      <w:r w:rsidR="00A54CFF">
        <w:rPr>
          <w:sz w:val="23"/>
          <w:szCs w:val="23"/>
        </w:rPr>
        <w:t xml:space="preserve">, </w:t>
      </w:r>
      <w:r w:rsidR="00A54CFF" w:rsidRPr="00A54CFF">
        <w:rPr>
          <w:sz w:val="23"/>
          <w:szCs w:val="23"/>
        </w:rPr>
        <w:t>Jacksonville, FL 32241</w:t>
      </w:r>
      <w:r w:rsidR="002C1BE9" w:rsidRPr="002C1BE9">
        <w:t xml:space="preserve">; or </w:t>
      </w:r>
      <w:r w:rsidR="00595B02">
        <w:t xml:space="preserve">visit the website </w:t>
      </w:r>
      <w:r w:rsidR="000268EE" w:rsidRPr="000268EE">
        <w:t>www.ScientFCURepoSettlement.com</w:t>
      </w:r>
      <w:r w:rsidR="00595B02">
        <w:t xml:space="preserve">, where you will find </w:t>
      </w:r>
      <w:r>
        <w:t>information to help you determine</w:t>
      </w:r>
      <w:r w:rsidR="00C62E88">
        <w:t xml:space="preserve"> whether you are a Class Member.</w:t>
      </w:r>
    </w:p>
    <w:p w14:paraId="59180AAD" w14:textId="77777777" w:rsidR="00B80775" w:rsidRDefault="00B80775"/>
    <w:sectPr w:rsidR="00B80775" w:rsidSect="0018484F">
      <w:footerReference w:type="even" r:id="rId12"/>
      <w:footerReference w:type="default" r:id="rId13"/>
      <w:headerReference w:type="first" r:id="rId14"/>
      <w:footerReference w:type="first" r:id="rId15"/>
      <w:pgSz w:w="12240" w:h="15840"/>
      <w:pgMar w:top="864" w:right="864" w:bottom="864" w:left="864"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55648EC" w14:textId="77777777" w:rsidR="00380C01" w:rsidRDefault="00380C01">
      <w:r>
        <w:separator/>
      </w:r>
    </w:p>
  </w:endnote>
  <w:endnote w:type="continuationSeparator" w:id="0">
    <w:p w14:paraId="4D1C7A14" w14:textId="77777777" w:rsidR="00380C01" w:rsidRDefault="00380C0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81A0775" w14:textId="77777777" w:rsidR="006C2C96" w:rsidRDefault="006C2C96">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9</w:t>
    </w:r>
    <w:r>
      <w:rPr>
        <w:rStyle w:val="PageNumber"/>
      </w:rPr>
      <w:fldChar w:fldCharType="end"/>
    </w:r>
  </w:p>
  <w:p w14:paraId="399CD2BE" w14:textId="77777777" w:rsidR="006C2C96" w:rsidRDefault="006C2C9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E4807C8" w14:textId="55B81E3F" w:rsidR="0018484F" w:rsidRPr="00B843AA" w:rsidRDefault="0018484F" w:rsidP="0018484F">
    <w:pPr>
      <w:pStyle w:val="Footer"/>
      <w:jc w:val="center"/>
      <w:rPr>
        <w:rFonts w:ascii="Arial Black" w:hAnsi="Arial Black"/>
        <w:smallCaps/>
        <w:sz w:val="22"/>
        <w:szCs w:val="22"/>
      </w:rPr>
    </w:pPr>
    <w:r w:rsidRPr="00B843AA">
      <w:rPr>
        <w:rFonts w:ascii="Arial Black" w:hAnsi="Arial Black"/>
        <w:smallCaps/>
        <w:sz w:val="22"/>
        <w:szCs w:val="22"/>
      </w:rPr>
      <w:t xml:space="preserve">Questions? Call </w:t>
    </w:r>
    <w:r w:rsidR="005657E5" w:rsidRPr="005657E5">
      <w:rPr>
        <w:rFonts w:ascii="Arial Black" w:hAnsi="Arial Black"/>
        <w:smallCaps/>
        <w:sz w:val="22"/>
        <w:szCs w:val="22"/>
      </w:rPr>
      <w:t>(833) 404-4962</w:t>
    </w:r>
    <w:r w:rsidRPr="00B843AA">
      <w:rPr>
        <w:rFonts w:ascii="Arial Black" w:hAnsi="Arial Black"/>
        <w:smallCaps/>
        <w:sz w:val="22"/>
        <w:szCs w:val="22"/>
      </w:rPr>
      <w:t xml:space="preserve"> toll free or Email </w:t>
    </w:r>
    <w:r w:rsidR="000268EE">
      <w:rPr>
        <w:rFonts w:ascii="Arial Black" w:hAnsi="Arial Black"/>
        <w:smallCaps/>
        <w:sz w:val="22"/>
        <w:szCs w:val="22"/>
      </w:rPr>
      <w:t>info@</w:t>
    </w:r>
    <w:r w:rsidR="000268EE" w:rsidRPr="000268EE">
      <w:rPr>
        <w:rFonts w:ascii="Arial Black" w:hAnsi="Arial Black"/>
        <w:smallCaps/>
        <w:sz w:val="22"/>
        <w:szCs w:val="22"/>
      </w:rPr>
      <w:t>ScientFCURepoSettlement.com</w:t>
    </w:r>
  </w:p>
  <w:p w14:paraId="3C5F6656" w14:textId="0D4676EB" w:rsidR="00ED7F0D" w:rsidRPr="00B843AA" w:rsidRDefault="00ED7F0D" w:rsidP="00ED7F0D">
    <w:pPr>
      <w:pStyle w:val="Footer"/>
      <w:framePr w:wrap="around" w:vAnchor="text" w:hAnchor="page" w:x="6061" w:y="96"/>
      <w:rPr>
        <w:rStyle w:val="PageNumber"/>
        <w:sz w:val="26"/>
        <w:szCs w:val="26"/>
      </w:rPr>
    </w:pPr>
    <w:r w:rsidRPr="00B843AA">
      <w:rPr>
        <w:rStyle w:val="PageNumber"/>
        <w:sz w:val="26"/>
        <w:szCs w:val="26"/>
      </w:rPr>
      <w:t>-</w:t>
    </w:r>
    <w:r w:rsidRPr="00B843AA">
      <w:rPr>
        <w:rStyle w:val="PageNumber"/>
        <w:sz w:val="26"/>
        <w:szCs w:val="26"/>
      </w:rPr>
      <w:fldChar w:fldCharType="begin"/>
    </w:r>
    <w:r w:rsidRPr="00B843AA">
      <w:rPr>
        <w:rStyle w:val="PageNumber"/>
        <w:sz w:val="26"/>
        <w:szCs w:val="26"/>
      </w:rPr>
      <w:instrText xml:space="preserve">PAGE  </w:instrText>
    </w:r>
    <w:r w:rsidRPr="00B843AA">
      <w:rPr>
        <w:rStyle w:val="PageNumber"/>
        <w:sz w:val="26"/>
        <w:szCs w:val="26"/>
      </w:rPr>
      <w:fldChar w:fldCharType="separate"/>
    </w:r>
    <w:r w:rsidR="00E627B8" w:rsidRPr="00B843AA">
      <w:rPr>
        <w:rStyle w:val="PageNumber"/>
        <w:noProof/>
        <w:sz w:val="26"/>
        <w:szCs w:val="26"/>
      </w:rPr>
      <w:t>10</w:t>
    </w:r>
    <w:r w:rsidRPr="00B843AA">
      <w:rPr>
        <w:rStyle w:val="PageNumber"/>
        <w:sz w:val="26"/>
        <w:szCs w:val="26"/>
      </w:rPr>
      <w:fldChar w:fldCharType="end"/>
    </w:r>
    <w:r w:rsidRPr="00B843AA">
      <w:rPr>
        <w:rStyle w:val="PageNumber"/>
        <w:sz w:val="26"/>
        <w:szCs w:val="26"/>
      </w:rPr>
      <w:t>-</w:t>
    </w:r>
  </w:p>
  <w:p w14:paraId="32E5D38D" w14:textId="77777777" w:rsidR="006C2C96" w:rsidRPr="00B843AA" w:rsidRDefault="006C2C96">
    <w:pPr>
      <w:pStyle w:val="DocID"/>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4C39E89" w14:textId="29E36E0A" w:rsidR="00704B81" w:rsidRPr="00B843AA" w:rsidRDefault="00704B81" w:rsidP="00704B81">
    <w:pPr>
      <w:pStyle w:val="Footer"/>
      <w:jc w:val="center"/>
      <w:rPr>
        <w:rFonts w:ascii="Arial Black" w:hAnsi="Arial Black"/>
        <w:smallCaps/>
        <w:sz w:val="22"/>
        <w:szCs w:val="22"/>
      </w:rPr>
    </w:pPr>
    <w:r w:rsidRPr="00B843AA">
      <w:rPr>
        <w:rFonts w:ascii="Arial Black" w:hAnsi="Arial Black"/>
        <w:smallCaps/>
        <w:sz w:val="22"/>
        <w:szCs w:val="22"/>
      </w:rPr>
      <w:t xml:space="preserve">Questions? Call </w:t>
    </w:r>
    <w:r w:rsidR="005657E5" w:rsidRPr="005657E5">
      <w:rPr>
        <w:rFonts w:ascii="Arial Black" w:hAnsi="Arial Black"/>
        <w:smallCaps/>
        <w:sz w:val="22"/>
        <w:szCs w:val="22"/>
      </w:rPr>
      <w:t>(833) 404-4962</w:t>
    </w:r>
    <w:r w:rsidR="005657E5">
      <w:rPr>
        <w:rFonts w:ascii="Arial Black" w:hAnsi="Arial Black"/>
        <w:smallCaps/>
        <w:sz w:val="22"/>
        <w:szCs w:val="22"/>
      </w:rPr>
      <w:t xml:space="preserve"> </w:t>
    </w:r>
    <w:r w:rsidR="00C76935" w:rsidRPr="00B843AA">
      <w:rPr>
        <w:rFonts w:ascii="Arial Black" w:hAnsi="Arial Black"/>
        <w:smallCaps/>
        <w:sz w:val="22"/>
        <w:szCs w:val="22"/>
      </w:rPr>
      <w:t xml:space="preserve">toll free </w:t>
    </w:r>
    <w:r w:rsidRPr="00B843AA">
      <w:rPr>
        <w:rFonts w:ascii="Arial Black" w:hAnsi="Arial Black"/>
        <w:smallCaps/>
        <w:sz w:val="22"/>
        <w:szCs w:val="22"/>
      </w:rPr>
      <w:t xml:space="preserve">or Email </w:t>
    </w:r>
    <w:r w:rsidR="000268EE">
      <w:rPr>
        <w:rFonts w:ascii="Arial Black" w:hAnsi="Arial Black"/>
        <w:smallCaps/>
        <w:sz w:val="22"/>
        <w:szCs w:val="22"/>
      </w:rPr>
      <w:t>info@</w:t>
    </w:r>
    <w:r w:rsidR="000268EE" w:rsidRPr="000268EE">
      <w:rPr>
        <w:rFonts w:ascii="Arial Black" w:hAnsi="Arial Black"/>
        <w:smallCaps/>
        <w:sz w:val="22"/>
        <w:szCs w:val="22"/>
      </w:rPr>
      <w:t>ScientFCURepoSettlement.com</w:t>
    </w:r>
  </w:p>
  <w:p w14:paraId="0FA5EBE1" w14:textId="77777777" w:rsidR="00844466" w:rsidRPr="00B843AA" w:rsidRDefault="00844466" w:rsidP="00704B8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1A01FF5" w14:textId="77777777" w:rsidR="00380C01" w:rsidRDefault="00380C01">
      <w:r>
        <w:separator/>
      </w:r>
    </w:p>
  </w:footnote>
  <w:footnote w:type="continuationSeparator" w:id="0">
    <w:p w14:paraId="34F3651C" w14:textId="77777777" w:rsidR="00380C01" w:rsidRDefault="00380C0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DEF3F03" w14:textId="1DB62546" w:rsidR="003048BB" w:rsidRPr="00152C3B" w:rsidRDefault="00EC6C08" w:rsidP="00151011">
    <w:pPr>
      <w:pStyle w:val="Header"/>
      <w:jc w:val="center"/>
      <w:rPr>
        <w:rFonts w:ascii="Arial" w:hAnsi="Arial" w:cs="Arial"/>
      </w:rPr>
    </w:pPr>
    <w:proofErr w:type="spellStart"/>
    <w:r>
      <w:rPr>
        <w:rFonts w:ascii="Arial" w:hAnsi="Arial" w:cs="Arial"/>
        <w:b/>
        <w:smallCaps/>
        <w:color w:val="808080"/>
        <w:u w:val="single"/>
      </w:rPr>
      <w:t>waterbury</w:t>
    </w:r>
    <w:proofErr w:type="spellEnd"/>
    <w:r w:rsidR="00151011" w:rsidRPr="00152C3B">
      <w:rPr>
        <w:rFonts w:ascii="Arial" w:hAnsi="Arial" w:cs="Arial"/>
        <w:b/>
        <w:smallCaps/>
        <w:color w:val="808080"/>
        <w:u w:val="single"/>
      </w:rPr>
      <w:t xml:space="preserve"> Superior Court</w:t>
    </w:r>
    <w:r w:rsidR="00F62BE4" w:rsidRPr="00152C3B">
      <w:rPr>
        <w:rFonts w:ascii="Arial" w:hAnsi="Arial" w:cs="Arial"/>
        <w:b/>
        <w:smallCaps/>
        <w:color w:val="808080"/>
        <w:u w:val="single"/>
      </w:rPr>
      <w:t xml:space="preserve">, </w:t>
    </w:r>
    <w:r w:rsidR="008E1A28" w:rsidRPr="00152C3B">
      <w:rPr>
        <w:rFonts w:ascii="Arial" w:hAnsi="Arial" w:cs="Arial"/>
        <w:b/>
        <w:smallCaps/>
        <w:color w:val="808080"/>
        <w:u w:val="single"/>
      </w:rPr>
      <w:t>Connecticut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7C"/>
    <w:multiLevelType w:val="singleLevel"/>
    <w:tmpl w:val="1BCA6302"/>
    <w:lvl w:ilvl="0">
      <w:start w:val="1"/>
      <w:numFmt w:val="decimal"/>
      <w:pStyle w:val="ListNumber5"/>
      <w:lvlText w:val="%1."/>
      <w:lvlJc w:val="left"/>
      <w:pPr>
        <w:tabs>
          <w:tab w:val="num" w:pos="1800"/>
        </w:tabs>
        <w:ind w:left="1800" w:hanging="360"/>
      </w:pPr>
    </w:lvl>
  </w:abstractNum>
  <w:abstractNum w:abstractNumId="1" w15:restartNumberingAfterBreak="0">
    <w:nsid w:val="FFFFFF7D"/>
    <w:multiLevelType w:val="singleLevel"/>
    <w:tmpl w:val="D3504A20"/>
    <w:lvl w:ilvl="0">
      <w:start w:val="1"/>
      <w:numFmt w:val="decimal"/>
      <w:pStyle w:val="ListNumber4"/>
      <w:lvlText w:val="%1."/>
      <w:lvlJc w:val="left"/>
      <w:pPr>
        <w:tabs>
          <w:tab w:val="num" w:pos="1440"/>
        </w:tabs>
        <w:ind w:left="1440" w:hanging="360"/>
      </w:pPr>
    </w:lvl>
  </w:abstractNum>
  <w:abstractNum w:abstractNumId="2" w15:restartNumberingAfterBreak="0">
    <w:nsid w:val="FFFFFF7E"/>
    <w:multiLevelType w:val="singleLevel"/>
    <w:tmpl w:val="69F0B4AE"/>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5FCA251A"/>
    <w:lvl w:ilvl="0">
      <w:start w:val="1"/>
      <w:numFmt w:val="decimal"/>
      <w:pStyle w:val="ListNumber2"/>
      <w:lvlText w:val="%1."/>
      <w:lvlJc w:val="left"/>
      <w:pPr>
        <w:tabs>
          <w:tab w:val="num" w:pos="720"/>
        </w:tabs>
        <w:ind w:left="720" w:hanging="360"/>
      </w:pPr>
    </w:lvl>
  </w:abstractNum>
  <w:abstractNum w:abstractNumId="4" w15:restartNumberingAfterBreak="0">
    <w:nsid w:val="FFFFFF80"/>
    <w:multiLevelType w:val="singleLevel"/>
    <w:tmpl w:val="ADFE71EA"/>
    <w:lvl w:ilvl="0">
      <w:start w:val="1"/>
      <w:numFmt w:val="bullet"/>
      <w:pStyle w:val="ListBullet5"/>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B09860E2"/>
    <w:lvl w:ilvl="0">
      <w:start w:val="1"/>
      <w:numFmt w:val="bullet"/>
      <w:pStyle w:val="ListBullet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8B5017D8"/>
    <w:lvl w:ilvl="0">
      <w:start w:val="1"/>
      <w:numFmt w:val="bullet"/>
      <w:pStyle w:val="ListBullet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71D209F2"/>
    <w:lvl w:ilvl="0">
      <w:start w:val="1"/>
      <w:numFmt w:val="bullet"/>
      <w:pStyle w:val="ListBullet2"/>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215AC00E"/>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1486BDE4"/>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372668C7"/>
    <w:multiLevelType w:val="multilevel"/>
    <w:tmpl w:val="3E909C4E"/>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 w15:restartNumberingAfterBreak="0">
    <w:nsid w:val="503368BF"/>
    <w:multiLevelType w:val="hybridMultilevel"/>
    <w:tmpl w:val="3E909C4E"/>
    <w:lvl w:ilvl="0" w:tplc="0B52A2FE">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7847148A"/>
    <w:multiLevelType w:val="hybridMultilevel"/>
    <w:tmpl w:val="726896BE"/>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num w:numId="1" w16cid:durableId="1746494239">
    <w:abstractNumId w:val="12"/>
  </w:num>
  <w:num w:numId="2" w16cid:durableId="1355379894">
    <w:abstractNumId w:val="11"/>
  </w:num>
  <w:num w:numId="3" w16cid:durableId="1060595375">
    <w:abstractNumId w:val="10"/>
  </w:num>
  <w:num w:numId="4" w16cid:durableId="1248730142">
    <w:abstractNumId w:val="9"/>
  </w:num>
  <w:num w:numId="5" w16cid:durableId="2117828561">
    <w:abstractNumId w:val="7"/>
  </w:num>
  <w:num w:numId="6" w16cid:durableId="1838762545">
    <w:abstractNumId w:val="6"/>
  </w:num>
  <w:num w:numId="7" w16cid:durableId="414592839">
    <w:abstractNumId w:val="5"/>
  </w:num>
  <w:num w:numId="8" w16cid:durableId="1160005205">
    <w:abstractNumId w:val="4"/>
  </w:num>
  <w:num w:numId="9" w16cid:durableId="396904563">
    <w:abstractNumId w:val="8"/>
  </w:num>
  <w:num w:numId="10" w16cid:durableId="1008020592">
    <w:abstractNumId w:val="3"/>
  </w:num>
  <w:num w:numId="11" w16cid:durableId="1268464169">
    <w:abstractNumId w:val="2"/>
  </w:num>
  <w:num w:numId="12" w16cid:durableId="277417958">
    <w:abstractNumId w:val="1"/>
  </w:num>
  <w:num w:numId="13" w16cid:durableId="189754833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776BA"/>
    <w:rsid w:val="000163FF"/>
    <w:rsid w:val="00017CAB"/>
    <w:rsid w:val="000268EE"/>
    <w:rsid w:val="000274C2"/>
    <w:rsid w:val="00037C23"/>
    <w:rsid w:val="000408E4"/>
    <w:rsid w:val="00045DC8"/>
    <w:rsid w:val="00046255"/>
    <w:rsid w:val="0004673B"/>
    <w:rsid w:val="00051D3B"/>
    <w:rsid w:val="00052852"/>
    <w:rsid w:val="0006474D"/>
    <w:rsid w:val="000702F4"/>
    <w:rsid w:val="00071559"/>
    <w:rsid w:val="00071772"/>
    <w:rsid w:val="00076B64"/>
    <w:rsid w:val="000849E2"/>
    <w:rsid w:val="000857B1"/>
    <w:rsid w:val="00090CC9"/>
    <w:rsid w:val="00096349"/>
    <w:rsid w:val="000A3889"/>
    <w:rsid w:val="000A5366"/>
    <w:rsid w:val="000B6114"/>
    <w:rsid w:val="000B6399"/>
    <w:rsid w:val="000C220C"/>
    <w:rsid w:val="000D0562"/>
    <w:rsid w:val="000D3494"/>
    <w:rsid w:val="000E2ECE"/>
    <w:rsid w:val="000E439D"/>
    <w:rsid w:val="000F40EB"/>
    <w:rsid w:val="000F4EDC"/>
    <w:rsid w:val="00101E1F"/>
    <w:rsid w:val="001258CE"/>
    <w:rsid w:val="00137B69"/>
    <w:rsid w:val="00142996"/>
    <w:rsid w:val="00146331"/>
    <w:rsid w:val="00151011"/>
    <w:rsid w:val="00152C3B"/>
    <w:rsid w:val="00154C91"/>
    <w:rsid w:val="00157217"/>
    <w:rsid w:val="0016486E"/>
    <w:rsid w:val="00167769"/>
    <w:rsid w:val="00167786"/>
    <w:rsid w:val="00173CA2"/>
    <w:rsid w:val="001743B4"/>
    <w:rsid w:val="001758CF"/>
    <w:rsid w:val="00180762"/>
    <w:rsid w:val="00183A82"/>
    <w:rsid w:val="00183C96"/>
    <w:rsid w:val="0018484F"/>
    <w:rsid w:val="00190C87"/>
    <w:rsid w:val="00191D7F"/>
    <w:rsid w:val="00194C97"/>
    <w:rsid w:val="001B33D2"/>
    <w:rsid w:val="001B5DAD"/>
    <w:rsid w:val="001C3C3E"/>
    <w:rsid w:val="001C6CED"/>
    <w:rsid w:val="001D390A"/>
    <w:rsid w:val="001D4572"/>
    <w:rsid w:val="001D5D95"/>
    <w:rsid w:val="001D6D8E"/>
    <w:rsid w:val="001D7793"/>
    <w:rsid w:val="001D7BA9"/>
    <w:rsid w:val="001D7EE4"/>
    <w:rsid w:val="001E014F"/>
    <w:rsid w:val="001F7ABE"/>
    <w:rsid w:val="00203B33"/>
    <w:rsid w:val="0020444D"/>
    <w:rsid w:val="00204AD5"/>
    <w:rsid w:val="00207491"/>
    <w:rsid w:val="00210416"/>
    <w:rsid w:val="00211632"/>
    <w:rsid w:val="00240FB1"/>
    <w:rsid w:val="00242B95"/>
    <w:rsid w:val="002463DC"/>
    <w:rsid w:val="00250B8D"/>
    <w:rsid w:val="00252AC2"/>
    <w:rsid w:val="00252E1A"/>
    <w:rsid w:val="00262D19"/>
    <w:rsid w:val="00263F89"/>
    <w:rsid w:val="00271C38"/>
    <w:rsid w:val="0027549B"/>
    <w:rsid w:val="00275BF4"/>
    <w:rsid w:val="00276161"/>
    <w:rsid w:val="00277594"/>
    <w:rsid w:val="00296B95"/>
    <w:rsid w:val="002A101C"/>
    <w:rsid w:val="002B1388"/>
    <w:rsid w:val="002C1BE9"/>
    <w:rsid w:val="002C4DC5"/>
    <w:rsid w:val="002D152A"/>
    <w:rsid w:val="002D730A"/>
    <w:rsid w:val="002F19EF"/>
    <w:rsid w:val="002F3B2D"/>
    <w:rsid w:val="0030111A"/>
    <w:rsid w:val="0030482A"/>
    <w:rsid w:val="003048BB"/>
    <w:rsid w:val="0030668A"/>
    <w:rsid w:val="0030799B"/>
    <w:rsid w:val="00310649"/>
    <w:rsid w:val="00312D62"/>
    <w:rsid w:val="003155F8"/>
    <w:rsid w:val="003233E6"/>
    <w:rsid w:val="003358CD"/>
    <w:rsid w:val="00335B82"/>
    <w:rsid w:val="00351040"/>
    <w:rsid w:val="00352C06"/>
    <w:rsid w:val="00356E3E"/>
    <w:rsid w:val="00364239"/>
    <w:rsid w:val="00380C01"/>
    <w:rsid w:val="00396C61"/>
    <w:rsid w:val="003A41CB"/>
    <w:rsid w:val="003B0372"/>
    <w:rsid w:val="003B0447"/>
    <w:rsid w:val="003B4625"/>
    <w:rsid w:val="003B59AB"/>
    <w:rsid w:val="003C230E"/>
    <w:rsid w:val="003C4231"/>
    <w:rsid w:val="003F0208"/>
    <w:rsid w:val="003F1A31"/>
    <w:rsid w:val="003F1FEE"/>
    <w:rsid w:val="0040069D"/>
    <w:rsid w:val="004079CA"/>
    <w:rsid w:val="00420635"/>
    <w:rsid w:val="00423E8F"/>
    <w:rsid w:val="00425A3C"/>
    <w:rsid w:val="00427828"/>
    <w:rsid w:val="00435B37"/>
    <w:rsid w:val="004372D1"/>
    <w:rsid w:val="004406FA"/>
    <w:rsid w:val="0044257F"/>
    <w:rsid w:val="004429B5"/>
    <w:rsid w:val="00445201"/>
    <w:rsid w:val="004479E8"/>
    <w:rsid w:val="00463B3C"/>
    <w:rsid w:val="004666DF"/>
    <w:rsid w:val="004677DD"/>
    <w:rsid w:val="00476BF1"/>
    <w:rsid w:val="0049179B"/>
    <w:rsid w:val="004A199E"/>
    <w:rsid w:val="004B3459"/>
    <w:rsid w:val="004B7AB2"/>
    <w:rsid w:val="004C0286"/>
    <w:rsid w:val="004C33FB"/>
    <w:rsid w:val="004D0D31"/>
    <w:rsid w:val="004D6EA9"/>
    <w:rsid w:val="004E3D7A"/>
    <w:rsid w:val="004E40E7"/>
    <w:rsid w:val="004F143D"/>
    <w:rsid w:val="004F2301"/>
    <w:rsid w:val="004F73D6"/>
    <w:rsid w:val="0050158F"/>
    <w:rsid w:val="005029B2"/>
    <w:rsid w:val="005030D2"/>
    <w:rsid w:val="00503268"/>
    <w:rsid w:val="00506119"/>
    <w:rsid w:val="0051421D"/>
    <w:rsid w:val="0052083F"/>
    <w:rsid w:val="00526060"/>
    <w:rsid w:val="00530391"/>
    <w:rsid w:val="00531E70"/>
    <w:rsid w:val="005325D7"/>
    <w:rsid w:val="00533588"/>
    <w:rsid w:val="005411A1"/>
    <w:rsid w:val="005501E2"/>
    <w:rsid w:val="00555B31"/>
    <w:rsid w:val="005657E5"/>
    <w:rsid w:val="00565B93"/>
    <w:rsid w:val="00567D1C"/>
    <w:rsid w:val="00572F1F"/>
    <w:rsid w:val="00574AD8"/>
    <w:rsid w:val="0057759F"/>
    <w:rsid w:val="00577677"/>
    <w:rsid w:val="00584419"/>
    <w:rsid w:val="00584CDD"/>
    <w:rsid w:val="00586A32"/>
    <w:rsid w:val="00595B02"/>
    <w:rsid w:val="005A5A4E"/>
    <w:rsid w:val="005B2504"/>
    <w:rsid w:val="005C0374"/>
    <w:rsid w:val="005C158C"/>
    <w:rsid w:val="005C2B1F"/>
    <w:rsid w:val="005D11C9"/>
    <w:rsid w:val="005D1A53"/>
    <w:rsid w:val="005E05C4"/>
    <w:rsid w:val="005E2452"/>
    <w:rsid w:val="005F28F3"/>
    <w:rsid w:val="005F2BE6"/>
    <w:rsid w:val="005F5DA5"/>
    <w:rsid w:val="006064DB"/>
    <w:rsid w:val="00610429"/>
    <w:rsid w:val="00610935"/>
    <w:rsid w:val="00616606"/>
    <w:rsid w:val="00626938"/>
    <w:rsid w:val="006354A5"/>
    <w:rsid w:val="00641C68"/>
    <w:rsid w:val="00641F15"/>
    <w:rsid w:val="00646A9D"/>
    <w:rsid w:val="0064744F"/>
    <w:rsid w:val="00647D0C"/>
    <w:rsid w:val="0065515D"/>
    <w:rsid w:val="00655A81"/>
    <w:rsid w:val="00667C97"/>
    <w:rsid w:val="00675B28"/>
    <w:rsid w:val="00676677"/>
    <w:rsid w:val="00677228"/>
    <w:rsid w:val="006874AA"/>
    <w:rsid w:val="00694114"/>
    <w:rsid w:val="00697FE0"/>
    <w:rsid w:val="006A05E9"/>
    <w:rsid w:val="006A5D6A"/>
    <w:rsid w:val="006B2985"/>
    <w:rsid w:val="006B422E"/>
    <w:rsid w:val="006C2C96"/>
    <w:rsid w:val="006D01EE"/>
    <w:rsid w:val="006E3141"/>
    <w:rsid w:val="006F0682"/>
    <w:rsid w:val="006F0941"/>
    <w:rsid w:val="006F0BC6"/>
    <w:rsid w:val="006F0EF4"/>
    <w:rsid w:val="00704B81"/>
    <w:rsid w:val="00712C4C"/>
    <w:rsid w:val="007139E2"/>
    <w:rsid w:val="00721BFA"/>
    <w:rsid w:val="00730921"/>
    <w:rsid w:val="00733E68"/>
    <w:rsid w:val="00733F1E"/>
    <w:rsid w:val="00734DF3"/>
    <w:rsid w:val="00743C31"/>
    <w:rsid w:val="0075137A"/>
    <w:rsid w:val="00751C13"/>
    <w:rsid w:val="007563F9"/>
    <w:rsid w:val="007623C3"/>
    <w:rsid w:val="00765D7F"/>
    <w:rsid w:val="00766933"/>
    <w:rsid w:val="007705EE"/>
    <w:rsid w:val="00776C57"/>
    <w:rsid w:val="00780262"/>
    <w:rsid w:val="00785907"/>
    <w:rsid w:val="007A72C3"/>
    <w:rsid w:val="007C1360"/>
    <w:rsid w:val="007E0C7D"/>
    <w:rsid w:val="007E6AFF"/>
    <w:rsid w:val="007F53E7"/>
    <w:rsid w:val="007F7136"/>
    <w:rsid w:val="008130EB"/>
    <w:rsid w:val="00824174"/>
    <w:rsid w:val="00830F18"/>
    <w:rsid w:val="0083104B"/>
    <w:rsid w:val="00833861"/>
    <w:rsid w:val="008372FE"/>
    <w:rsid w:val="008411C8"/>
    <w:rsid w:val="00844466"/>
    <w:rsid w:val="00844565"/>
    <w:rsid w:val="00852DDB"/>
    <w:rsid w:val="00853CA2"/>
    <w:rsid w:val="00861639"/>
    <w:rsid w:val="00870E3A"/>
    <w:rsid w:val="008749C9"/>
    <w:rsid w:val="00875C37"/>
    <w:rsid w:val="0088100A"/>
    <w:rsid w:val="008835AB"/>
    <w:rsid w:val="008839F7"/>
    <w:rsid w:val="00883CD7"/>
    <w:rsid w:val="00893C56"/>
    <w:rsid w:val="00896E69"/>
    <w:rsid w:val="008A08B9"/>
    <w:rsid w:val="008C3098"/>
    <w:rsid w:val="008D3BFC"/>
    <w:rsid w:val="008D3F26"/>
    <w:rsid w:val="008D66D4"/>
    <w:rsid w:val="008E1A28"/>
    <w:rsid w:val="008E2A45"/>
    <w:rsid w:val="008E2D7C"/>
    <w:rsid w:val="008E702B"/>
    <w:rsid w:val="008F1C8A"/>
    <w:rsid w:val="008F4F39"/>
    <w:rsid w:val="008F5C7A"/>
    <w:rsid w:val="00902223"/>
    <w:rsid w:val="00902356"/>
    <w:rsid w:val="00902C2B"/>
    <w:rsid w:val="00907FAF"/>
    <w:rsid w:val="00911C73"/>
    <w:rsid w:val="009120F0"/>
    <w:rsid w:val="009241B5"/>
    <w:rsid w:val="00925E34"/>
    <w:rsid w:val="00933453"/>
    <w:rsid w:val="00936499"/>
    <w:rsid w:val="0093669F"/>
    <w:rsid w:val="00937242"/>
    <w:rsid w:val="00941B96"/>
    <w:rsid w:val="0094330E"/>
    <w:rsid w:val="009505E0"/>
    <w:rsid w:val="00951E70"/>
    <w:rsid w:val="0095266D"/>
    <w:rsid w:val="00954ACC"/>
    <w:rsid w:val="00955104"/>
    <w:rsid w:val="00960D37"/>
    <w:rsid w:val="00963B86"/>
    <w:rsid w:val="00966F33"/>
    <w:rsid w:val="009770C9"/>
    <w:rsid w:val="00980FB8"/>
    <w:rsid w:val="0099167B"/>
    <w:rsid w:val="00994C41"/>
    <w:rsid w:val="00996414"/>
    <w:rsid w:val="009A0B75"/>
    <w:rsid w:val="009A2131"/>
    <w:rsid w:val="009A783B"/>
    <w:rsid w:val="009B2477"/>
    <w:rsid w:val="009B3C03"/>
    <w:rsid w:val="009C289B"/>
    <w:rsid w:val="009C3504"/>
    <w:rsid w:val="009C6DDF"/>
    <w:rsid w:val="009D6929"/>
    <w:rsid w:val="009E1141"/>
    <w:rsid w:val="009F4662"/>
    <w:rsid w:val="009F5BD5"/>
    <w:rsid w:val="00A06637"/>
    <w:rsid w:val="00A10402"/>
    <w:rsid w:val="00A14AAF"/>
    <w:rsid w:val="00A25DB3"/>
    <w:rsid w:val="00A32CCF"/>
    <w:rsid w:val="00A4056C"/>
    <w:rsid w:val="00A502E7"/>
    <w:rsid w:val="00A50DCC"/>
    <w:rsid w:val="00A5442E"/>
    <w:rsid w:val="00A54CFF"/>
    <w:rsid w:val="00A5678F"/>
    <w:rsid w:val="00A62D39"/>
    <w:rsid w:val="00A70E77"/>
    <w:rsid w:val="00A77503"/>
    <w:rsid w:val="00A8716B"/>
    <w:rsid w:val="00A94B1F"/>
    <w:rsid w:val="00A97FB3"/>
    <w:rsid w:val="00AA272D"/>
    <w:rsid w:val="00AB3235"/>
    <w:rsid w:val="00AB35E8"/>
    <w:rsid w:val="00AB3D5E"/>
    <w:rsid w:val="00AB4B94"/>
    <w:rsid w:val="00AE0294"/>
    <w:rsid w:val="00AE3F9C"/>
    <w:rsid w:val="00AF033C"/>
    <w:rsid w:val="00AF0743"/>
    <w:rsid w:val="00AF07CD"/>
    <w:rsid w:val="00B00E7A"/>
    <w:rsid w:val="00B035E3"/>
    <w:rsid w:val="00B04DA0"/>
    <w:rsid w:val="00B05106"/>
    <w:rsid w:val="00B05A3C"/>
    <w:rsid w:val="00B2661D"/>
    <w:rsid w:val="00B332AC"/>
    <w:rsid w:val="00B34EAB"/>
    <w:rsid w:val="00B357E0"/>
    <w:rsid w:val="00B35964"/>
    <w:rsid w:val="00B4160F"/>
    <w:rsid w:val="00B4248C"/>
    <w:rsid w:val="00B47B85"/>
    <w:rsid w:val="00B63EF6"/>
    <w:rsid w:val="00B741FA"/>
    <w:rsid w:val="00B74559"/>
    <w:rsid w:val="00B75787"/>
    <w:rsid w:val="00B80775"/>
    <w:rsid w:val="00B80E47"/>
    <w:rsid w:val="00B823FF"/>
    <w:rsid w:val="00B843AA"/>
    <w:rsid w:val="00B86486"/>
    <w:rsid w:val="00B86AB4"/>
    <w:rsid w:val="00B8752C"/>
    <w:rsid w:val="00B92721"/>
    <w:rsid w:val="00B93AE8"/>
    <w:rsid w:val="00B944F9"/>
    <w:rsid w:val="00B97C72"/>
    <w:rsid w:val="00BA05EF"/>
    <w:rsid w:val="00BA2959"/>
    <w:rsid w:val="00BA50CD"/>
    <w:rsid w:val="00BA57B5"/>
    <w:rsid w:val="00BB4530"/>
    <w:rsid w:val="00BB56BE"/>
    <w:rsid w:val="00BB5988"/>
    <w:rsid w:val="00BC728C"/>
    <w:rsid w:val="00BD56CB"/>
    <w:rsid w:val="00BD72F3"/>
    <w:rsid w:val="00BE7B2D"/>
    <w:rsid w:val="00BF2D22"/>
    <w:rsid w:val="00BF79C1"/>
    <w:rsid w:val="00C04AEC"/>
    <w:rsid w:val="00C12AED"/>
    <w:rsid w:val="00C2544D"/>
    <w:rsid w:val="00C2788C"/>
    <w:rsid w:val="00C31E5A"/>
    <w:rsid w:val="00C32BE1"/>
    <w:rsid w:val="00C42039"/>
    <w:rsid w:val="00C466F2"/>
    <w:rsid w:val="00C628D2"/>
    <w:rsid w:val="00C62E88"/>
    <w:rsid w:val="00C676C7"/>
    <w:rsid w:val="00C76935"/>
    <w:rsid w:val="00C76A6F"/>
    <w:rsid w:val="00C836D8"/>
    <w:rsid w:val="00C85121"/>
    <w:rsid w:val="00C86F5D"/>
    <w:rsid w:val="00C921A7"/>
    <w:rsid w:val="00CA1C8F"/>
    <w:rsid w:val="00CB7222"/>
    <w:rsid w:val="00CB7C34"/>
    <w:rsid w:val="00CC0262"/>
    <w:rsid w:val="00CD3671"/>
    <w:rsid w:val="00CD59EE"/>
    <w:rsid w:val="00CE0266"/>
    <w:rsid w:val="00CE02C1"/>
    <w:rsid w:val="00CE203D"/>
    <w:rsid w:val="00CE38CC"/>
    <w:rsid w:val="00CF26C6"/>
    <w:rsid w:val="00CF2D7D"/>
    <w:rsid w:val="00D043E7"/>
    <w:rsid w:val="00D05BB2"/>
    <w:rsid w:val="00D108B9"/>
    <w:rsid w:val="00D2017F"/>
    <w:rsid w:val="00D214C9"/>
    <w:rsid w:val="00D23A73"/>
    <w:rsid w:val="00D25F2D"/>
    <w:rsid w:val="00D31EA4"/>
    <w:rsid w:val="00D41A48"/>
    <w:rsid w:val="00D4424B"/>
    <w:rsid w:val="00D44770"/>
    <w:rsid w:val="00D510C2"/>
    <w:rsid w:val="00DA3847"/>
    <w:rsid w:val="00DA3D5B"/>
    <w:rsid w:val="00DA787E"/>
    <w:rsid w:val="00DB47BB"/>
    <w:rsid w:val="00DB53D8"/>
    <w:rsid w:val="00DD6319"/>
    <w:rsid w:val="00DE0CF0"/>
    <w:rsid w:val="00DE7832"/>
    <w:rsid w:val="00DF3420"/>
    <w:rsid w:val="00DF7171"/>
    <w:rsid w:val="00DF7DCD"/>
    <w:rsid w:val="00E00A40"/>
    <w:rsid w:val="00E028CB"/>
    <w:rsid w:val="00E05927"/>
    <w:rsid w:val="00E12F72"/>
    <w:rsid w:val="00E135D2"/>
    <w:rsid w:val="00E15593"/>
    <w:rsid w:val="00E1635F"/>
    <w:rsid w:val="00E300E5"/>
    <w:rsid w:val="00E461BB"/>
    <w:rsid w:val="00E477E9"/>
    <w:rsid w:val="00E616EE"/>
    <w:rsid w:val="00E61822"/>
    <w:rsid w:val="00E625A9"/>
    <w:rsid w:val="00E627B8"/>
    <w:rsid w:val="00E76DEF"/>
    <w:rsid w:val="00E82B14"/>
    <w:rsid w:val="00EA04D4"/>
    <w:rsid w:val="00EA1681"/>
    <w:rsid w:val="00EA2C7C"/>
    <w:rsid w:val="00EB0D8C"/>
    <w:rsid w:val="00EB1C4E"/>
    <w:rsid w:val="00EC135B"/>
    <w:rsid w:val="00EC6798"/>
    <w:rsid w:val="00EC6C08"/>
    <w:rsid w:val="00ED56EF"/>
    <w:rsid w:val="00ED5E14"/>
    <w:rsid w:val="00ED7F0D"/>
    <w:rsid w:val="00EF1D40"/>
    <w:rsid w:val="00F04EC8"/>
    <w:rsid w:val="00F11186"/>
    <w:rsid w:val="00F13B5B"/>
    <w:rsid w:val="00F17AD0"/>
    <w:rsid w:val="00F3774E"/>
    <w:rsid w:val="00F41659"/>
    <w:rsid w:val="00F4349E"/>
    <w:rsid w:val="00F500E7"/>
    <w:rsid w:val="00F52BE3"/>
    <w:rsid w:val="00F53323"/>
    <w:rsid w:val="00F62BE4"/>
    <w:rsid w:val="00F648E4"/>
    <w:rsid w:val="00F71A2C"/>
    <w:rsid w:val="00F776BA"/>
    <w:rsid w:val="00F9737C"/>
    <w:rsid w:val="00FA2F60"/>
    <w:rsid w:val="00FA3FF1"/>
    <w:rsid w:val="00FA7CD6"/>
    <w:rsid w:val="00FA7FFE"/>
    <w:rsid w:val="00FB3833"/>
    <w:rsid w:val="00FB70B0"/>
    <w:rsid w:val="00FE688A"/>
    <w:rsid w:val="00FE702E"/>
    <w:rsid w:val="00FF0E8D"/>
    <w:rsid w:val="00FF17E4"/>
    <w:rsid w:val="00FF3E1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0A685F15"/>
  <w15:docId w15:val="{F9811BC7-F196-4DE7-8E13-A79D9B42E9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rPr>
  </w:style>
  <w:style w:type="paragraph" w:styleId="Heading1">
    <w:name w:val="heading 1"/>
    <w:basedOn w:val="Normal"/>
    <w:next w:val="Normal"/>
    <w:link w:val="Heading1Char"/>
    <w:qFormat/>
    <w:rsid w:val="00154C91"/>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semiHidden/>
    <w:unhideWhenUsed/>
    <w:qFormat/>
    <w:rsid w:val="00154C91"/>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semiHidden/>
    <w:unhideWhenUsed/>
    <w:qFormat/>
    <w:rsid w:val="00154C91"/>
    <w:pPr>
      <w:keepNext/>
      <w:keepLines/>
      <w:spacing w:before="40"/>
      <w:outlineLvl w:val="2"/>
    </w:pPr>
    <w:rPr>
      <w:rFonts w:asciiTheme="majorHAnsi" w:eastAsiaTheme="majorEastAsia" w:hAnsiTheme="majorHAnsi" w:cstheme="majorBidi"/>
      <w:color w:val="1F3763" w:themeColor="accent1" w:themeShade="7F"/>
    </w:rPr>
  </w:style>
  <w:style w:type="paragraph" w:styleId="Heading4">
    <w:name w:val="heading 4"/>
    <w:basedOn w:val="Normal"/>
    <w:next w:val="Normal"/>
    <w:link w:val="Heading4Char"/>
    <w:semiHidden/>
    <w:unhideWhenUsed/>
    <w:qFormat/>
    <w:rsid w:val="00154C91"/>
    <w:pPr>
      <w:keepNext/>
      <w:keepLines/>
      <w:spacing w:before="4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semiHidden/>
    <w:unhideWhenUsed/>
    <w:qFormat/>
    <w:rsid w:val="00154C91"/>
    <w:pPr>
      <w:keepNext/>
      <w:keepLines/>
      <w:spacing w:before="4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semiHidden/>
    <w:unhideWhenUsed/>
    <w:qFormat/>
    <w:rsid w:val="00154C91"/>
    <w:pPr>
      <w:keepNext/>
      <w:keepLines/>
      <w:spacing w:before="4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semiHidden/>
    <w:unhideWhenUsed/>
    <w:qFormat/>
    <w:rsid w:val="00154C91"/>
    <w:pPr>
      <w:keepNext/>
      <w:keepLines/>
      <w:spacing w:before="4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semiHidden/>
    <w:unhideWhenUsed/>
    <w:qFormat/>
    <w:rsid w:val="00154C91"/>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semiHidden/>
    <w:unhideWhenUsed/>
    <w:qFormat/>
    <w:rsid w:val="00154C91"/>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paragraph" w:customStyle="1" w:styleId="DocID">
    <w:name w:val="DocID"/>
    <w:basedOn w:val="Footer"/>
    <w:next w:val="Footer"/>
    <w:pPr>
      <w:tabs>
        <w:tab w:val="clear" w:pos="4320"/>
        <w:tab w:val="clear" w:pos="8640"/>
        <w:tab w:val="center" w:pos="4680"/>
        <w:tab w:val="right" w:pos="9360"/>
      </w:tabs>
    </w:pPr>
    <w:rPr>
      <w:sz w:val="20"/>
    </w:rPr>
  </w:style>
  <w:style w:type="character" w:styleId="PageNumber">
    <w:name w:val="page number"/>
    <w:basedOn w:val="DefaultParagraphFont"/>
  </w:style>
  <w:style w:type="paragraph" w:styleId="TOC1">
    <w:name w:val="toc 1"/>
    <w:basedOn w:val="Normal"/>
    <w:next w:val="Normal"/>
    <w:autoRedefine/>
    <w:uiPriority w:val="39"/>
    <w:rsid w:val="00B4248C"/>
    <w:pPr>
      <w:tabs>
        <w:tab w:val="left" w:pos="720"/>
        <w:tab w:val="right" w:leader="dot" w:pos="10214"/>
      </w:tabs>
      <w:spacing w:before="240"/>
    </w:pPr>
    <w:rPr>
      <w:rFonts w:ascii="Arial Black" w:hAnsi="Arial Black"/>
      <w:smallCaps/>
      <w:noProof/>
    </w:rPr>
  </w:style>
  <w:style w:type="paragraph" w:styleId="TOC2">
    <w:name w:val="toc 2"/>
    <w:basedOn w:val="Normal"/>
    <w:next w:val="Normal"/>
    <w:autoRedefine/>
    <w:uiPriority w:val="39"/>
    <w:rsid w:val="00B4248C"/>
    <w:pPr>
      <w:tabs>
        <w:tab w:val="left" w:pos="720"/>
        <w:tab w:val="right" w:leader="dot" w:pos="10214"/>
      </w:tabs>
      <w:ind w:left="240"/>
    </w:pPr>
    <w:rPr>
      <w:noProof/>
    </w:rPr>
  </w:style>
  <w:style w:type="character" w:styleId="Hyperlink">
    <w:name w:val="Hyperlink"/>
    <w:uiPriority w:val="99"/>
    <w:rPr>
      <w:color w:val="0000FF"/>
      <w:u w:val="single"/>
    </w:rPr>
  </w:style>
  <w:style w:type="character" w:styleId="CommentReference">
    <w:name w:val="annotation reference"/>
    <w:semiHidden/>
    <w:rPr>
      <w:sz w:val="16"/>
      <w:szCs w:val="16"/>
    </w:rPr>
  </w:style>
  <w:style w:type="paragraph" w:styleId="CommentText">
    <w:name w:val="annotation text"/>
    <w:basedOn w:val="Normal"/>
    <w:link w:val="CommentTextChar"/>
    <w:semiHidden/>
    <w:pPr>
      <w:widowControl w:val="0"/>
      <w:autoSpaceDE w:val="0"/>
      <w:autoSpaceDN w:val="0"/>
      <w:adjustRightInd w:val="0"/>
    </w:pPr>
    <w:rPr>
      <w:sz w:val="20"/>
      <w:szCs w:val="20"/>
    </w:rPr>
  </w:style>
  <w:style w:type="paragraph" w:styleId="BalloonText">
    <w:name w:val="Balloon Text"/>
    <w:basedOn w:val="Normal"/>
    <w:semiHidden/>
    <w:rPr>
      <w:rFonts w:ascii="Tahoma" w:hAnsi="Tahoma" w:cs="Tahoma"/>
      <w:sz w:val="16"/>
      <w:szCs w:val="16"/>
    </w:rPr>
  </w:style>
  <w:style w:type="paragraph" w:styleId="CommentSubject">
    <w:name w:val="annotation subject"/>
    <w:basedOn w:val="CommentText"/>
    <w:next w:val="CommentText"/>
    <w:link w:val="CommentSubjectChar"/>
    <w:pPr>
      <w:widowControl/>
      <w:autoSpaceDE/>
      <w:autoSpaceDN/>
      <w:adjustRightInd/>
    </w:pPr>
    <w:rPr>
      <w:b/>
      <w:bCs/>
    </w:rPr>
  </w:style>
  <w:style w:type="character" w:customStyle="1" w:styleId="CommentTextChar">
    <w:name w:val="Comment Text Char"/>
    <w:basedOn w:val="DefaultParagraphFont"/>
    <w:link w:val="CommentText"/>
    <w:semiHidden/>
  </w:style>
  <w:style w:type="character" w:customStyle="1" w:styleId="CommentSubjectChar">
    <w:name w:val="Comment Subject Char"/>
    <w:link w:val="CommentSubject"/>
    <w:rPr>
      <w:b/>
      <w:bCs/>
    </w:rPr>
  </w:style>
  <w:style w:type="paragraph" w:styleId="Revision">
    <w:name w:val="Revision"/>
    <w:hidden/>
    <w:uiPriority w:val="99"/>
    <w:semiHidden/>
    <w:rPr>
      <w:sz w:val="24"/>
      <w:szCs w:val="24"/>
    </w:rPr>
  </w:style>
  <w:style w:type="paragraph" w:styleId="ListParagraph">
    <w:name w:val="List Paragraph"/>
    <w:basedOn w:val="Normal"/>
    <w:uiPriority w:val="34"/>
    <w:qFormat/>
    <w:rsid w:val="00951E70"/>
    <w:pPr>
      <w:ind w:left="720"/>
      <w:contextualSpacing/>
    </w:pPr>
  </w:style>
  <w:style w:type="character" w:styleId="PlaceholderText">
    <w:name w:val="Placeholder Text"/>
    <w:basedOn w:val="DefaultParagraphFont"/>
    <w:uiPriority w:val="99"/>
    <w:semiHidden/>
    <w:rsid w:val="00FA7FFE"/>
    <w:rPr>
      <w:color w:val="808080"/>
    </w:rPr>
  </w:style>
  <w:style w:type="paragraph" w:styleId="Bibliography">
    <w:name w:val="Bibliography"/>
    <w:basedOn w:val="Normal"/>
    <w:next w:val="Normal"/>
    <w:uiPriority w:val="37"/>
    <w:semiHidden/>
    <w:unhideWhenUsed/>
    <w:rsid w:val="00154C91"/>
  </w:style>
  <w:style w:type="paragraph" w:styleId="BlockText">
    <w:name w:val="Block Text"/>
    <w:basedOn w:val="Normal"/>
    <w:semiHidden/>
    <w:unhideWhenUsed/>
    <w:rsid w:val="00154C91"/>
    <w:pPr>
      <w:pBdr>
        <w:top w:val="single" w:sz="2" w:space="10" w:color="4472C4" w:themeColor="accent1"/>
        <w:left w:val="single" w:sz="2" w:space="10" w:color="4472C4" w:themeColor="accent1"/>
        <w:bottom w:val="single" w:sz="2" w:space="10" w:color="4472C4" w:themeColor="accent1"/>
        <w:right w:val="single" w:sz="2" w:space="10" w:color="4472C4" w:themeColor="accent1"/>
      </w:pBdr>
      <w:ind w:left="1152" w:right="1152"/>
    </w:pPr>
    <w:rPr>
      <w:rFonts w:asciiTheme="minorHAnsi" w:eastAsiaTheme="minorEastAsia" w:hAnsiTheme="minorHAnsi" w:cstheme="minorBidi"/>
      <w:i/>
      <w:iCs/>
      <w:color w:val="4472C4" w:themeColor="accent1"/>
    </w:rPr>
  </w:style>
  <w:style w:type="paragraph" w:styleId="BodyText">
    <w:name w:val="Body Text"/>
    <w:basedOn w:val="Normal"/>
    <w:link w:val="BodyTextChar"/>
    <w:semiHidden/>
    <w:unhideWhenUsed/>
    <w:rsid w:val="00154C91"/>
    <w:pPr>
      <w:spacing w:after="120"/>
    </w:pPr>
  </w:style>
  <w:style w:type="character" w:customStyle="1" w:styleId="BodyTextChar">
    <w:name w:val="Body Text Char"/>
    <w:basedOn w:val="DefaultParagraphFont"/>
    <w:link w:val="BodyText"/>
    <w:semiHidden/>
    <w:rsid w:val="00154C91"/>
    <w:rPr>
      <w:sz w:val="24"/>
      <w:szCs w:val="24"/>
    </w:rPr>
  </w:style>
  <w:style w:type="paragraph" w:styleId="BodyText2">
    <w:name w:val="Body Text 2"/>
    <w:basedOn w:val="Normal"/>
    <w:link w:val="BodyText2Char"/>
    <w:semiHidden/>
    <w:unhideWhenUsed/>
    <w:rsid w:val="00154C91"/>
    <w:pPr>
      <w:spacing w:after="120" w:line="480" w:lineRule="auto"/>
    </w:pPr>
  </w:style>
  <w:style w:type="character" w:customStyle="1" w:styleId="BodyText2Char">
    <w:name w:val="Body Text 2 Char"/>
    <w:basedOn w:val="DefaultParagraphFont"/>
    <w:link w:val="BodyText2"/>
    <w:semiHidden/>
    <w:rsid w:val="00154C91"/>
    <w:rPr>
      <w:sz w:val="24"/>
      <w:szCs w:val="24"/>
    </w:rPr>
  </w:style>
  <w:style w:type="paragraph" w:styleId="BodyText3">
    <w:name w:val="Body Text 3"/>
    <w:basedOn w:val="Normal"/>
    <w:link w:val="BodyText3Char"/>
    <w:semiHidden/>
    <w:unhideWhenUsed/>
    <w:rsid w:val="00154C91"/>
    <w:pPr>
      <w:spacing w:after="120"/>
    </w:pPr>
    <w:rPr>
      <w:sz w:val="16"/>
      <w:szCs w:val="16"/>
    </w:rPr>
  </w:style>
  <w:style w:type="character" w:customStyle="1" w:styleId="BodyText3Char">
    <w:name w:val="Body Text 3 Char"/>
    <w:basedOn w:val="DefaultParagraphFont"/>
    <w:link w:val="BodyText3"/>
    <w:semiHidden/>
    <w:rsid w:val="00154C91"/>
    <w:rPr>
      <w:sz w:val="16"/>
      <w:szCs w:val="16"/>
    </w:rPr>
  </w:style>
  <w:style w:type="paragraph" w:styleId="BodyTextFirstIndent">
    <w:name w:val="Body Text First Indent"/>
    <w:basedOn w:val="BodyText"/>
    <w:link w:val="BodyTextFirstIndentChar"/>
    <w:semiHidden/>
    <w:unhideWhenUsed/>
    <w:rsid w:val="00154C91"/>
    <w:pPr>
      <w:spacing w:after="0"/>
      <w:ind w:firstLine="360"/>
    </w:pPr>
  </w:style>
  <w:style w:type="character" w:customStyle="1" w:styleId="BodyTextFirstIndentChar">
    <w:name w:val="Body Text First Indent Char"/>
    <w:basedOn w:val="BodyTextChar"/>
    <w:link w:val="BodyTextFirstIndent"/>
    <w:semiHidden/>
    <w:rsid w:val="00154C91"/>
    <w:rPr>
      <w:sz w:val="24"/>
      <w:szCs w:val="24"/>
    </w:rPr>
  </w:style>
  <w:style w:type="paragraph" w:styleId="BodyTextIndent">
    <w:name w:val="Body Text Indent"/>
    <w:basedOn w:val="Normal"/>
    <w:link w:val="BodyTextIndentChar"/>
    <w:semiHidden/>
    <w:unhideWhenUsed/>
    <w:rsid w:val="00154C91"/>
    <w:pPr>
      <w:spacing w:after="120"/>
      <w:ind w:left="360"/>
    </w:pPr>
  </w:style>
  <w:style w:type="character" w:customStyle="1" w:styleId="BodyTextIndentChar">
    <w:name w:val="Body Text Indent Char"/>
    <w:basedOn w:val="DefaultParagraphFont"/>
    <w:link w:val="BodyTextIndent"/>
    <w:semiHidden/>
    <w:rsid w:val="00154C91"/>
    <w:rPr>
      <w:sz w:val="24"/>
      <w:szCs w:val="24"/>
    </w:rPr>
  </w:style>
  <w:style w:type="paragraph" w:styleId="BodyTextFirstIndent2">
    <w:name w:val="Body Text First Indent 2"/>
    <w:basedOn w:val="BodyTextIndent"/>
    <w:link w:val="BodyTextFirstIndent2Char"/>
    <w:semiHidden/>
    <w:unhideWhenUsed/>
    <w:rsid w:val="00154C91"/>
    <w:pPr>
      <w:spacing w:after="0"/>
      <w:ind w:firstLine="360"/>
    </w:pPr>
  </w:style>
  <w:style w:type="character" w:customStyle="1" w:styleId="BodyTextFirstIndent2Char">
    <w:name w:val="Body Text First Indent 2 Char"/>
    <w:basedOn w:val="BodyTextIndentChar"/>
    <w:link w:val="BodyTextFirstIndent2"/>
    <w:semiHidden/>
    <w:rsid w:val="00154C91"/>
    <w:rPr>
      <w:sz w:val="24"/>
      <w:szCs w:val="24"/>
    </w:rPr>
  </w:style>
  <w:style w:type="paragraph" w:styleId="BodyTextIndent2">
    <w:name w:val="Body Text Indent 2"/>
    <w:basedOn w:val="Normal"/>
    <w:link w:val="BodyTextIndent2Char"/>
    <w:semiHidden/>
    <w:unhideWhenUsed/>
    <w:rsid w:val="00154C91"/>
    <w:pPr>
      <w:spacing w:after="120" w:line="480" w:lineRule="auto"/>
      <w:ind w:left="360"/>
    </w:pPr>
  </w:style>
  <w:style w:type="character" w:customStyle="1" w:styleId="BodyTextIndent2Char">
    <w:name w:val="Body Text Indent 2 Char"/>
    <w:basedOn w:val="DefaultParagraphFont"/>
    <w:link w:val="BodyTextIndent2"/>
    <w:semiHidden/>
    <w:rsid w:val="00154C91"/>
    <w:rPr>
      <w:sz w:val="24"/>
      <w:szCs w:val="24"/>
    </w:rPr>
  </w:style>
  <w:style w:type="paragraph" w:styleId="BodyTextIndent3">
    <w:name w:val="Body Text Indent 3"/>
    <w:basedOn w:val="Normal"/>
    <w:link w:val="BodyTextIndent3Char"/>
    <w:semiHidden/>
    <w:unhideWhenUsed/>
    <w:rsid w:val="00154C91"/>
    <w:pPr>
      <w:spacing w:after="120"/>
      <w:ind w:left="360"/>
    </w:pPr>
    <w:rPr>
      <w:sz w:val="16"/>
      <w:szCs w:val="16"/>
    </w:rPr>
  </w:style>
  <w:style w:type="character" w:customStyle="1" w:styleId="BodyTextIndent3Char">
    <w:name w:val="Body Text Indent 3 Char"/>
    <w:basedOn w:val="DefaultParagraphFont"/>
    <w:link w:val="BodyTextIndent3"/>
    <w:semiHidden/>
    <w:rsid w:val="00154C91"/>
    <w:rPr>
      <w:sz w:val="16"/>
      <w:szCs w:val="16"/>
    </w:rPr>
  </w:style>
  <w:style w:type="paragraph" w:styleId="Caption">
    <w:name w:val="caption"/>
    <w:basedOn w:val="Normal"/>
    <w:next w:val="Normal"/>
    <w:semiHidden/>
    <w:unhideWhenUsed/>
    <w:qFormat/>
    <w:rsid w:val="00154C91"/>
    <w:pPr>
      <w:spacing w:after="200"/>
    </w:pPr>
    <w:rPr>
      <w:i/>
      <w:iCs/>
      <w:color w:val="44546A" w:themeColor="text2"/>
      <w:sz w:val="18"/>
      <w:szCs w:val="18"/>
    </w:rPr>
  </w:style>
  <w:style w:type="paragraph" w:styleId="Closing">
    <w:name w:val="Closing"/>
    <w:basedOn w:val="Normal"/>
    <w:link w:val="ClosingChar"/>
    <w:semiHidden/>
    <w:unhideWhenUsed/>
    <w:rsid w:val="00154C91"/>
    <w:pPr>
      <w:ind w:left="4320"/>
    </w:pPr>
  </w:style>
  <w:style w:type="character" w:customStyle="1" w:styleId="ClosingChar">
    <w:name w:val="Closing Char"/>
    <w:basedOn w:val="DefaultParagraphFont"/>
    <w:link w:val="Closing"/>
    <w:semiHidden/>
    <w:rsid w:val="00154C91"/>
    <w:rPr>
      <w:sz w:val="24"/>
      <w:szCs w:val="24"/>
    </w:rPr>
  </w:style>
  <w:style w:type="paragraph" w:styleId="Date">
    <w:name w:val="Date"/>
    <w:basedOn w:val="Normal"/>
    <w:next w:val="Normal"/>
    <w:link w:val="DateChar"/>
    <w:semiHidden/>
    <w:unhideWhenUsed/>
    <w:rsid w:val="00154C91"/>
  </w:style>
  <w:style w:type="character" w:customStyle="1" w:styleId="DateChar">
    <w:name w:val="Date Char"/>
    <w:basedOn w:val="DefaultParagraphFont"/>
    <w:link w:val="Date"/>
    <w:semiHidden/>
    <w:rsid w:val="00154C91"/>
    <w:rPr>
      <w:sz w:val="24"/>
      <w:szCs w:val="24"/>
    </w:rPr>
  </w:style>
  <w:style w:type="paragraph" w:styleId="DocumentMap">
    <w:name w:val="Document Map"/>
    <w:basedOn w:val="Normal"/>
    <w:link w:val="DocumentMapChar"/>
    <w:semiHidden/>
    <w:unhideWhenUsed/>
    <w:rsid w:val="00154C91"/>
    <w:rPr>
      <w:rFonts w:ascii="Segoe UI" w:hAnsi="Segoe UI" w:cs="Segoe UI"/>
      <w:sz w:val="16"/>
      <w:szCs w:val="16"/>
    </w:rPr>
  </w:style>
  <w:style w:type="character" w:customStyle="1" w:styleId="DocumentMapChar">
    <w:name w:val="Document Map Char"/>
    <w:basedOn w:val="DefaultParagraphFont"/>
    <w:link w:val="DocumentMap"/>
    <w:semiHidden/>
    <w:rsid w:val="00154C91"/>
    <w:rPr>
      <w:rFonts w:ascii="Segoe UI" w:hAnsi="Segoe UI" w:cs="Segoe UI"/>
      <w:sz w:val="16"/>
      <w:szCs w:val="16"/>
    </w:rPr>
  </w:style>
  <w:style w:type="paragraph" w:styleId="E-mailSignature">
    <w:name w:val="E-mail Signature"/>
    <w:basedOn w:val="Normal"/>
    <w:link w:val="E-mailSignatureChar"/>
    <w:semiHidden/>
    <w:unhideWhenUsed/>
    <w:rsid w:val="00154C91"/>
  </w:style>
  <w:style w:type="character" w:customStyle="1" w:styleId="E-mailSignatureChar">
    <w:name w:val="E-mail Signature Char"/>
    <w:basedOn w:val="DefaultParagraphFont"/>
    <w:link w:val="E-mailSignature"/>
    <w:semiHidden/>
    <w:rsid w:val="00154C91"/>
    <w:rPr>
      <w:sz w:val="24"/>
      <w:szCs w:val="24"/>
    </w:rPr>
  </w:style>
  <w:style w:type="paragraph" w:styleId="EndnoteText">
    <w:name w:val="endnote text"/>
    <w:basedOn w:val="Normal"/>
    <w:link w:val="EndnoteTextChar"/>
    <w:semiHidden/>
    <w:unhideWhenUsed/>
    <w:rsid w:val="00154C91"/>
    <w:rPr>
      <w:sz w:val="20"/>
      <w:szCs w:val="20"/>
    </w:rPr>
  </w:style>
  <w:style w:type="character" w:customStyle="1" w:styleId="EndnoteTextChar">
    <w:name w:val="Endnote Text Char"/>
    <w:basedOn w:val="DefaultParagraphFont"/>
    <w:link w:val="EndnoteText"/>
    <w:semiHidden/>
    <w:rsid w:val="00154C91"/>
  </w:style>
  <w:style w:type="paragraph" w:styleId="EnvelopeAddress">
    <w:name w:val="envelope address"/>
    <w:basedOn w:val="Normal"/>
    <w:semiHidden/>
    <w:unhideWhenUsed/>
    <w:rsid w:val="00154C91"/>
    <w:pPr>
      <w:framePr w:w="7920" w:h="1980" w:hRule="exact" w:hSpace="180" w:wrap="auto" w:hAnchor="page" w:xAlign="center" w:yAlign="bottom"/>
      <w:ind w:left="2880"/>
    </w:pPr>
    <w:rPr>
      <w:rFonts w:asciiTheme="majorHAnsi" w:eastAsiaTheme="majorEastAsia" w:hAnsiTheme="majorHAnsi" w:cstheme="majorBidi"/>
    </w:rPr>
  </w:style>
  <w:style w:type="paragraph" w:styleId="EnvelopeReturn">
    <w:name w:val="envelope return"/>
    <w:basedOn w:val="Normal"/>
    <w:semiHidden/>
    <w:unhideWhenUsed/>
    <w:rsid w:val="00154C91"/>
    <w:rPr>
      <w:rFonts w:asciiTheme="majorHAnsi" w:eastAsiaTheme="majorEastAsia" w:hAnsiTheme="majorHAnsi" w:cstheme="majorBidi"/>
      <w:sz w:val="20"/>
      <w:szCs w:val="20"/>
    </w:rPr>
  </w:style>
  <w:style w:type="paragraph" w:styleId="FootnoteText">
    <w:name w:val="footnote text"/>
    <w:basedOn w:val="Normal"/>
    <w:link w:val="FootnoteTextChar"/>
    <w:semiHidden/>
    <w:unhideWhenUsed/>
    <w:rsid w:val="00154C91"/>
    <w:rPr>
      <w:sz w:val="20"/>
      <w:szCs w:val="20"/>
    </w:rPr>
  </w:style>
  <w:style w:type="character" w:customStyle="1" w:styleId="FootnoteTextChar">
    <w:name w:val="Footnote Text Char"/>
    <w:basedOn w:val="DefaultParagraphFont"/>
    <w:link w:val="FootnoteText"/>
    <w:semiHidden/>
    <w:rsid w:val="00154C91"/>
  </w:style>
  <w:style w:type="character" w:customStyle="1" w:styleId="Heading1Char">
    <w:name w:val="Heading 1 Char"/>
    <w:basedOn w:val="DefaultParagraphFont"/>
    <w:link w:val="Heading1"/>
    <w:rsid w:val="00154C91"/>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semiHidden/>
    <w:rsid w:val="00154C91"/>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semiHidden/>
    <w:rsid w:val="00154C91"/>
    <w:rPr>
      <w:rFonts w:asciiTheme="majorHAnsi" w:eastAsiaTheme="majorEastAsia" w:hAnsiTheme="majorHAnsi" w:cstheme="majorBidi"/>
      <w:color w:val="1F3763" w:themeColor="accent1" w:themeShade="7F"/>
      <w:sz w:val="24"/>
      <w:szCs w:val="24"/>
    </w:rPr>
  </w:style>
  <w:style w:type="character" w:customStyle="1" w:styleId="Heading4Char">
    <w:name w:val="Heading 4 Char"/>
    <w:basedOn w:val="DefaultParagraphFont"/>
    <w:link w:val="Heading4"/>
    <w:semiHidden/>
    <w:rsid w:val="00154C91"/>
    <w:rPr>
      <w:rFonts w:asciiTheme="majorHAnsi" w:eastAsiaTheme="majorEastAsia" w:hAnsiTheme="majorHAnsi" w:cstheme="majorBidi"/>
      <w:i/>
      <w:iCs/>
      <w:color w:val="2F5496" w:themeColor="accent1" w:themeShade="BF"/>
      <w:sz w:val="24"/>
      <w:szCs w:val="24"/>
    </w:rPr>
  </w:style>
  <w:style w:type="character" w:customStyle="1" w:styleId="Heading5Char">
    <w:name w:val="Heading 5 Char"/>
    <w:basedOn w:val="DefaultParagraphFont"/>
    <w:link w:val="Heading5"/>
    <w:semiHidden/>
    <w:rsid w:val="00154C91"/>
    <w:rPr>
      <w:rFonts w:asciiTheme="majorHAnsi" w:eastAsiaTheme="majorEastAsia" w:hAnsiTheme="majorHAnsi" w:cstheme="majorBidi"/>
      <w:color w:val="2F5496" w:themeColor="accent1" w:themeShade="BF"/>
      <w:sz w:val="24"/>
      <w:szCs w:val="24"/>
    </w:rPr>
  </w:style>
  <w:style w:type="character" w:customStyle="1" w:styleId="Heading6Char">
    <w:name w:val="Heading 6 Char"/>
    <w:basedOn w:val="DefaultParagraphFont"/>
    <w:link w:val="Heading6"/>
    <w:semiHidden/>
    <w:rsid w:val="00154C91"/>
    <w:rPr>
      <w:rFonts w:asciiTheme="majorHAnsi" w:eastAsiaTheme="majorEastAsia" w:hAnsiTheme="majorHAnsi" w:cstheme="majorBidi"/>
      <w:color w:val="1F3763" w:themeColor="accent1" w:themeShade="7F"/>
      <w:sz w:val="24"/>
      <w:szCs w:val="24"/>
    </w:rPr>
  </w:style>
  <w:style w:type="character" w:customStyle="1" w:styleId="Heading7Char">
    <w:name w:val="Heading 7 Char"/>
    <w:basedOn w:val="DefaultParagraphFont"/>
    <w:link w:val="Heading7"/>
    <w:semiHidden/>
    <w:rsid w:val="00154C91"/>
    <w:rPr>
      <w:rFonts w:asciiTheme="majorHAnsi" w:eastAsiaTheme="majorEastAsia" w:hAnsiTheme="majorHAnsi" w:cstheme="majorBidi"/>
      <w:i/>
      <w:iCs/>
      <w:color w:val="1F3763" w:themeColor="accent1" w:themeShade="7F"/>
      <w:sz w:val="24"/>
      <w:szCs w:val="24"/>
    </w:rPr>
  </w:style>
  <w:style w:type="character" w:customStyle="1" w:styleId="Heading8Char">
    <w:name w:val="Heading 8 Char"/>
    <w:basedOn w:val="DefaultParagraphFont"/>
    <w:link w:val="Heading8"/>
    <w:semiHidden/>
    <w:rsid w:val="00154C91"/>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semiHidden/>
    <w:rsid w:val="00154C91"/>
    <w:rPr>
      <w:rFonts w:asciiTheme="majorHAnsi" w:eastAsiaTheme="majorEastAsia" w:hAnsiTheme="majorHAnsi" w:cstheme="majorBidi"/>
      <w:i/>
      <w:iCs/>
      <w:color w:val="272727" w:themeColor="text1" w:themeTint="D8"/>
      <w:sz w:val="21"/>
      <w:szCs w:val="21"/>
    </w:rPr>
  </w:style>
  <w:style w:type="paragraph" w:styleId="HTMLAddress">
    <w:name w:val="HTML Address"/>
    <w:basedOn w:val="Normal"/>
    <w:link w:val="HTMLAddressChar"/>
    <w:semiHidden/>
    <w:unhideWhenUsed/>
    <w:rsid w:val="00154C91"/>
    <w:rPr>
      <w:i/>
      <w:iCs/>
    </w:rPr>
  </w:style>
  <w:style w:type="character" w:customStyle="1" w:styleId="HTMLAddressChar">
    <w:name w:val="HTML Address Char"/>
    <w:basedOn w:val="DefaultParagraphFont"/>
    <w:link w:val="HTMLAddress"/>
    <w:semiHidden/>
    <w:rsid w:val="00154C91"/>
    <w:rPr>
      <w:i/>
      <w:iCs/>
      <w:sz w:val="24"/>
      <w:szCs w:val="24"/>
    </w:rPr>
  </w:style>
  <w:style w:type="paragraph" w:styleId="HTMLPreformatted">
    <w:name w:val="HTML Preformatted"/>
    <w:basedOn w:val="Normal"/>
    <w:link w:val="HTMLPreformattedChar"/>
    <w:semiHidden/>
    <w:unhideWhenUsed/>
    <w:rsid w:val="00154C91"/>
    <w:rPr>
      <w:rFonts w:ascii="Consolas" w:hAnsi="Consolas"/>
      <w:sz w:val="20"/>
      <w:szCs w:val="20"/>
    </w:rPr>
  </w:style>
  <w:style w:type="character" w:customStyle="1" w:styleId="HTMLPreformattedChar">
    <w:name w:val="HTML Preformatted Char"/>
    <w:basedOn w:val="DefaultParagraphFont"/>
    <w:link w:val="HTMLPreformatted"/>
    <w:semiHidden/>
    <w:rsid w:val="00154C91"/>
    <w:rPr>
      <w:rFonts w:ascii="Consolas" w:hAnsi="Consolas"/>
    </w:rPr>
  </w:style>
  <w:style w:type="paragraph" w:styleId="Index1">
    <w:name w:val="index 1"/>
    <w:basedOn w:val="Normal"/>
    <w:next w:val="Normal"/>
    <w:autoRedefine/>
    <w:semiHidden/>
    <w:unhideWhenUsed/>
    <w:rsid w:val="00154C91"/>
    <w:pPr>
      <w:ind w:left="240" w:hanging="240"/>
    </w:pPr>
  </w:style>
  <w:style w:type="paragraph" w:styleId="Index2">
    <w:name w:val="index 2"/>
    <w:basedOn w:val="Normal"/>
    <w:next w:val="Normal"/>
    <w:autoRedefine/>
    <w:semiHidden/>
    <w:unhideWhenUsed/>
    <w:rsid w:val="00154C91"/>
    <w:pPr>
      <w:ind w:left="480" w:hanging="240"/>
    </w:pPr>
  </w:style>
  <w:style w:type="paragraph" w:styleId="Index3">
    <w:name w:val="index 3"/>
    <w:basedOn w:val="Normal"/>
    <w:next w:val="Normal"/>
    <w:autoRedefine/>
    <w:semiHidden/>
    <w:unhideWhenUsed/>
    <w:rsid w:val="00154C91"/>
    <w:pPr>
      <w:ind w:left="720" w:hanging="240"/>
    </w:pPr>
  </w:style>
  <w:style w:type="paragraph" w:styleId="Index4">
    <w:name w:val="index 4"/>
    <w:basedOn w:val="Normal"/>
    <w:next w:val="Normal"/>
    <w:autoRedefine/>
    <w:semiHidden/>
    <w:unhideWhenUsed/>
    <w:rsid w:val="00154C91"/>
    <w:pPr>
      <w:ind w:left="960" w:hanging="240"/>
    </w:pPr>
  </w:style>
  <w:style w:type="paragraph" w:styleId="Index5">
    <w:name w:val="index 5"/>
    <w:basedOn w:val="Normal"/>
    <w:next w:val="Normal"/>
    <w:autoRedefine/>
    <w:semiHidden/>
    <w:unhideWhenUsed/>
    <w:rsid w:val="00154C91"/>
    <w:pPr>
      <w:ind w:left="1200" w:hanging="240"/>
    </w:pPr>
  </w:style>
  <w:style w:type="paragraph" w:styleId="Index6">
    <w:name w:val="index 6"/>
    <w:basedOn w:val="Normal"/>
    <w:next w:val="Normal"/>
    <w:autoRedefine/>
    <w:semiHidden/>
    <w:unhideWhenUsed/>
    <w:rsid w:val="00154C91"/>
    <w:pPr>
      <w:ind w:left="1440" w:hanging="240"/>
    </w:pPr>
  </w:style>
  <w:style w:type="paragraph" w:styleId="Index7">
    <w:name w:val="index 7"/>
    <w:basedOn w:val="Normal"/>
    <w:next w:val="Normal"/>
    <w:autoRedefine/>
    <w:semiHidden/>
    <w:unhideWhenUsed/>
    <w:rsid w:val="00154C91"/>
    <w:pPr>
      <w:ind w:left="1680" w:hanging="240"/>
    </w:pPr>
  </w:style>
  <w:style w:type="paragraph" w:styleId="Index8">
    <w:name w:val="index 8"/>
    <w:basedOn w:val="Normal"/>
    <w:next w:val="Normal"/>
    <w:autoRedefine/>
    <w:semiHidden/>
    <w:unhideWhenUsed/>
    <w:rsid w:val="00154C91"/>
    <w:pPr>
      <w:ind w:left="1920" w:hanging="240"/>
    </w:pPr>
  </w:style>
  <w:style w:type="paragraph" w:styleId="Index9">
    <w:name w:val="index 9"/>
    <w:basedOn w:val="Normal"/>
    <w:next w:val="Normal"/>
    <w:autoRedefine/>
    <w:semiHidden/>
    <w:unhideWhenUsed/>
    <w:rsid w:val="00154C91"/>
    <w:pPr>
      <w:ind w:left="2160" w:hanging="240"/>
    </w:pPr>
  </w:style>
  <w:style w:type="paragraph" w:styleId="IndexHeading">
    <w:name w:val="index heading"/>
    <w:basedOn w:val="Normal"/>
    <w:next w:val="Index1"/>
    <w:semiHidden/>
    <w:unhideWhenUsed/>
    <w:rsid w:val="00154C91"/>
    <w:rPr>
      <w:rFonts w:asciiTheme="majorHAnsi" w:eastAsiaTheme="majorEastAsia" w:hAnsiTheme="majorHAnsi" w:cstheme="majorBidi"/>
      <w:b/>
      <w:bCs/>
    </w:rPr>
  </w:style>
  <w:style w:type="paragraph" w:styleId="IntenseQuote">
    <w:name w:val="Intense Quote"/>
    <w:basedOn w:val="Normal"/>
    <w:next w:val="Normal"/>
    <w:link w:val="IntenseQuoteChar"/>
    <w:uiPriority w:val="30"/>
    <w:qFormat/>
    <w:rsid w:val="00154C91"/>
    <w:pPr>
      <w:pBdr>
        <w:top w:val="single" w:sz="4" w:space="10" w:color="4472C4" w:themeColor="accent1"/>
        <w:bottom w:val="single" w:sz="4" w:space="10" w:color="4472C4" w:themeColor="accent1"/>
      </w:pBdr>
      <w:spacing w:before="360" w:after="360"/>
      <w:ind w:left="864" w:right="864"/>
      <w:jc w:val="center"/>
    </w:pPr>
    <w:rPr>
      <w:i/>
      <w:iCs/>
      <w:color w:val="4472C4" w:themeColor="accent1"/>
    </w:rPr>
  </w:style>
  <w:style w:type="character" w:customStyle="1" w:styleId="IntenseQuoteChar">
    <w:name w:val="Intense Quote Char"/>
    <w:basedOn w:val="DefaultParagraphFont"/>
    <w:link w:val="IntenseQuote"/>
    <w:uiPriority w:val="30"/>
    <w:rsid w:val="00154C91"/>
    <w:rPr>
      <w:i/>
      <w:iCs/>
      <w:color w:val="4472C4" w:themeColor="accent1"/>
      <w:sz w:val="24"/>
      <w:szCs w:val="24"/>
    </w:rPr>
  </w:style>
  <w:style w:type="paragraph" w:styleId="List">
    <w:name w:val="List"/>
    <w:basedOn w:val="Normal"/>
    <w:semiHidden/>
    <w:unhideWhenUsed/>
    <w:rsid w:val="00154C91"/>
    <w:pPr>
      <w:ind w:left="360" w:hanging="360"/>
      <w:contextualSpacing/>
    </w:pPr>
  </w:style>
  <w:style w:type="paragraph" w:styleId="List2">
    <w:name w:val="List 2"/>
    <w:basedOn w:val="Normal"/>
    <w:semiHidden/>
    <w:unhideWhenUsed/>
    <w:rsid w:val="00154C91"/>
    <w:pPr>
      <w:ind w:left="720" w:hanging="360"/>
      <w:contextualSpacing/>
    </w:pPr>
  </w:style>
  <w:style w:type="paragraph" w:styleId="List3">
    <w:name w:val="List 3"/>
    <w:basedOn w:val="Normal"/>
    <w:semiHidden/>
    <w:unhideWhenUsed/>
    <w:rsid w:val="00154C91"/>
    <w:pPr>
      <w:ind w:left="1080" w:hanging="360"/>
      <w:contextualSpacing/>
    </w:pPr>
  </w:style>
  <w:style w:type="paragraph" w:styleId="List4">
    <w:name w:val="List 4"/>
    <w:basedOn w:val="Normal"/>
    <w:semiHidden/>
    <w:unhideWhenUsed/>
    <w:rsid w:val="00154C91"/>
    <w:pPr>
      <w:ind w:left="1440" w:hanging="360"/>
      <w:contextualSpacing/>
    </w:pPr>
  </w:style>
  <w:style w:type="paragraph" w:styleId="List5">
    <w:name w:val="List 5"/>
    <w:basedOn w:val="Normal"/>
    <w:semiHidden/>
    <w:unhideWhenUsed/>
    <w:rsid w:val="00154C91"/>
    <w:pPr>
      <w:ind w:left="1800" w:hanging="360"/>
      <w:contextualSpacing/>
    </w:pPr>
  </w:style>
  <w:style w:type="paragraph" w:styleId="ListBullet">
    <w:name w:val="List Bullet"/>
    <w:basedOn w:val="Normal"/>
    <w:rsid w:val="00154C91"/>
    <w:pPr>
      <w:numPr>
        <w:numId w:val="4"/>
      </w:numPr>
      <w:contextualSpacing/>
    </w:pPr>
  </w:style>
  <w:style w:type="paragraph" w:styleId="ListBullet2">
    <w:name w:val="List Bullet 2"/>
    <w:basedOn w:val="Normal"/>
    <w:semiHidden/>
    <w:unhideWhenUsed/>
    <w:rsid w:val="00154C91"/>
    <w:pPr>
      <w:numPr>
        <w:numId w:val="5"/>
      </w:numPr>
      <w:contextualSpacing/>
    </w:pPr>
  </w:style>
  <w:style w:type="paragraph" w:styleId="ListBullet3">
    <w:name w:val="List Bullet 3"/>
    <w:basedOn w:val="Normal"/>
    <w:semiHidden/>
    <w:unhideWhenUsed/>
    <w:rsid w:val="00154C91"/>
    <w:pPr>
      <w:numPr>
        <w:numId w:val="6"/>
      </w:numPr>
      <w:contextualSpacing/>
    </w:pPr>
  </w:style>
  <w:style w:type="paragraph" w:styleId="ListBullet4">
    <w:name w:val="List Bullet 4"/>
    <w:basedOn w:val="Normal"/>
    <w:semiHidden/>
    <w:unhideWhenUsed/>
    <w:rsid w:val="00154C91"/>
    <w:pPr>
      <w:numPr>
        <w:numId w:val="7"/>
      </w:numPr>
      <w:contextualSpacing/>
    </w:pPr>
  </w:style>
  <w:style w:type="paragraph" w:styleId="ListBullet5">
    <w:name w:val="List Bullet 5"/>
    <w:basedOn w:val="Normal"/>
    <w:semiHidden/>
    <w:unhideWhenUsed/>
    <w:rsid w:val="00154C91"/>
    <w:pPr>
      <w:numPr>
        <w:numId w:val="8"/>
      </w:numPr>
      <w:contextualSpacing/>
    </w:pPr>
  </w:style>
  <w:style w:type="paragraph" w:styleId="ListContinue">
    <w:name w:val="List Continue"/>
    <w:basedOn w:val="Normal"/>
    <w:semiHidden/>
    <w:unhideWhenUsed/>
    <w:rsid w:val="00154C91"/>
    <w:pPr>
      <w:spacing w:after="120"/>
      <w:ind w:left="360"/>
      <w:contextualSpacing/>
    </w:pPr>
  </w:style>
  <w:style w:type="paragraph" w:styleId="ListContinue2">
    <w:name w:val="List Continue 2"/>
    <w:basedOn w:val="Normal"/>
    <w:semiHidden/>
    <w:unhideWhenUsed/>
    <w:rsid w:val="00154C91"/>
    <w:pPr>
      <w:spacing w:after="120"/>
      <w:ind w:left="720"/>
      <w:contextualSpacing/>
    </w:pPr>
  </w:style>
  <w:style w:type="paragraph" w:styleId="ListContinue3">
    <w:name w:val="List Continue 3"/>
    <w:basedOn w:val="Normal"/>
    <w:rsid w:val="00154C91"/>
    <w:pPr>
      <w:spacing w:after="120"/>
      <w:ind w:left="1080"/>
      <w:contextualSpacing/>
    </w:pPr>
  </w:style>
  <w:style w:type="paragraph" w:styleId="ListContinue4">
    <w:name w:val="List Continue 4"/>
    <w:basedOn w:val="Normal"/>
    <w:rsid w:val="00154C91"/>
    <w:pPr>
      <w:spacing w:after="120"/>
      <w:ind w:left="1440"/>
      <w:contextualSpacing/>
    </w:pPr>
  </w:style>
  <w:style w:type="paragraph" w:styleId="ListContinue5">
    <w:name w:val="List Continue 5"/>
    <w:basedOn w:val="Normal"/>
    <w:rsid w:val="00154C91"/>
    <w:pPr>
      <w:spacing w:after="120"/>
      <w:ind w:left="1800"/>
      <w:contextualSpacing/>
    </w:pPr>
  </w:style>
  <w:style w:type="paragraph" w:styleId="ListNumber">
    <w:name w:val="List Number"/>
    <w:basedOn w:val="Normal"/>
    <w:rsid w:val="00154C91"/>
    <w:pPr>
      <w:numPr>
        <w:numId w:val="9"/>
      </w:numPr>
      <w:contextualSpacing/>
    </w:pPr>
  </w:style>
  <w:style w:type="paragraph" w:styleId="ListNumber2">
    <w:name w:val="List Number 2"/>
    <w:basedOn w:val="Normal"/>
    <w:semiHidden/>
    <w:unhideWhenUsed/>
    <w:rsid w:val="00154C91"/>
    <w:pPr>
      <w:numPr>
        <w:numId w:val="10"/>
      </w:numPr>
      <w:contextualSpacing/>
    </w:pPr>
  </w:style>
  <w:style w:type="paragraph" w:styleId="ListNumber3">
    <w:name w:val="List Number 3"/>
    <w:basedOn w:val="Normal"/>
    <w:semiHidden/>
    <w:unhideWhenUsed/>
    <w:rsid w:val="00154C91"/>
    <w:pPr>
      <w:numPr>
        <w:numId w:val="11"/>
      </w:numPr>
      <w:contextualSpacing/>
    </w:pPr>
  </w:style>
  <w:style w:type="paragraph" w:styleId="ListNumber4">
    <w:name w:val="List Number 4"/>
    <w:basedOn w:val="Normal"/>
    <w:semiHidden/>
    <w:unhideWhenUsed/>
    <w:rsid w:val="00154C91"/>
    <w:pPr>
      <w:numPr>
        <w:numId w:val="12"/>
      </w:numPr>
      <w:contextualSpacing/>
    </w:pPr>
  </w:style>
  <w:style w:type="paragraph" w:styleId="ListNumber5">
    <w:name w:val="List Number 5"/>
    <w:basedOn w:val="Normal"/>
    <w:semiHidden/>
    <w:unhideWhenUsed/>
    <w:rsid w:val="00154C91"/>
    <w:pPr>
      <w:numPr>
        <w:numId w:val="13"/>
      </w:numPr>
      <w:contextualSpacing/>
    </w:pPr>
  </w:style>
  <w:style w:type="paragraph" w:styleId="MacroText">
    <w:name w:val="macro"/>
    <w:link w:val="MacroTextChar"/>
    <w:rsid w:val="00154C91"/>
    <w:pPr>
      <w:tabs>
        <w:tab w:val="left" w:pos="480"/>
        <w:tab w:val="left" w:pos="960"/>
        <w:tab w:val="left" w:pos="1440"/>
        <w:tab w:val="left" w:pos="1920"/>
        <w:tab w:val="left" w:pos="2400"/>
        <w:tab w:val="left" w:pos="2880"/>
        <w:tab w:val="left" w:pos="3360"/>
        <w:tab w:val="left" w:pos="3840"/>
        <w:tab w:val="left" w:pos="4320"/>
      </w:tabs>
    </w:pPr>
    <w:rPr>
      <w:rFonts w:ascii="Consolas" w:hAnsi="Consolas"/>
    </w:rPr>
  </w:style>
  <w:style w:type="character" w:customStyle="1" w:styleId="MacroTextChar">
    <w:name w:val="Macro Text Char"/>
    <w:basedOn w:val="DefaultParagraphFont"/>
    <w:link w:val="MacroText"/>
    <w:rsid w:val="00154C91"/>
    <w:rPr>
      <w:rFonts w:ascii="Consolas" w:hAnsi="Consolas"/>
    </w:rPr>
  </w:style>
  <w:style w:type="paragraph" w:styleId="MessageHeader">
    <w:name w:val="Message Header"/>
    <w:basedOn w:val="Normal"/>
    <w:link w:val="MessageHeaderChar"/>
    <w:rsid w:val="00154C91"/>
    <w:pPr>
      <w:pBdr>
        <w:top w:val="single" w:sz="6" w:space="1" w:color="auto"/>
        <w:left w:val="single" w:sz="6" w:space="1" w:color="auto"/>
        <w:bottom w:val="single" w:sz="6" w:space="1" w:color="auto"/>
        <w:right w:val="single" w:sz="6" w:space="1" w:color="auto"/>
      </w:pBdr>
      <w:shd w:val="pct20" w:color="auto" w:fill="auto"/>
      <w:ind w:left="1080" w:hanging="1080"/>
    </w:pPr>
    <w:rPr>
      <w:rFonts w:asciiTheme="majorHAnsi" w:eastAsiaTheme="majorEastAsia" w:hAnsiTheme="majorHAnsi" w:cstheme="majorBidi"/>
    </w:rPr>
  </w:style>
  <w:style w:type="character" w:customStyle="1" w:styleId="MessageHeaderChar">
    <w:name w:val="Message Header Char"/>
    <w:basedOn w:val="DefaultParagraphFont"/>
    <w:link w:val="MessageHeader"/>
    <w:rsid w:val="00154C91"/>
    <w:rPr>
      <w:rFonts w:asciiTheme="majorHAnsi" w:eastAsiaTheme="majorEastAsia" w:hAnsiTheme="majorHAnsi" w:cstheme="majorBidi"/>
      <w:sz w:val="24"/>
      <w:szCs w:val="24"/>
      <w:shd w:val="pct20" w:color="auto" w:fill="auto"/>
    </w:rPr>
  </w:style>
  <w:style w:type="paragraph" w:styleId="NoSpacing">
    <w:name w:val="No Spacing"/>
    <w:uiPriority w:val="1"/>
    <w:qFormat/>
    <w:rsid w:val="00154C91"/>
    <w:rPr>
      <w:sz w:val="24"/>
      <w:szCs w:val="24"/>
    </w:rPr>
  </w:style>
  <w:style w:type="paragraph" w:styleId="NormalWeb">
    <w:name w:val="Normal (Web)"/>
    <w:basedOn w:val="Normal"/>
    <w:semiHidden/>
    <w:unhideWhenUsed/>
    <w:rsid w:val="00154C91"/>
  </w:style>
  <w:style w:type="paragraph" w:styleId="NormalIndent">
    <w:name w:val="Normal Indent"/>
    <w:basedOn w:val="Normal"/>
    <w:semiHidden/>
    <w:unhideWhenUsed/>
    <w:rsid w:val="00154C91"/>
    <w:pPr>
      <w:ind w:left="720"/>
    </w:pPr>
  </w:style>
  <w:style w:type="paragraph" w:styleId="NoteHeading">
    <w:name w:val="Note Heading"/>
    <w:basedOn w:val="Normal"/>
    <w:next w:val="Normal"/>
    <w:link w:val="NoteHeadingChar"/>
    <w:semiHidden/>
    <w:unhideWhenUsed/>
    <w:rsid w:val="00154C91"/>
  </w:style>
  <w:style w:type="character" w:customStyle="1" w:styleId="NoteHeadingChar">
    <w:name w:val="Note Heading Char"/>
    <w:basedOn w:val="DefaultParagraphFont"/>
    <w:link w:val="NoteHeading"/>
    <w:semiHidden/>
    <w:rsid w:val="00154C91"/>
    <w:rPr>
      <w:sz w:val="24"/>
      <w:szCs w:val="24"/>
    </w:rPr>
  </w:style>
  <w:style w:type="paragraph" w:styleId="PlainText">
    <w:name w:val="Plain Text"/>
    <w:basedOn w:val="Normal"/>
    <w:link w:val="PlainTextChar"/>
    <w:semiHidden/>
    <w:unhideWhenUsed/>
    <w:rsid w:val="00154C91"/>
    <w:rPr>
      <w:rFonts w:ascii="Consolas" w:hAnsi="Consolas"/>
      <w:sz w:val="21"/>
      <w:szCs w:val="21"/>
    </w:rPr>
  </w:style>
  <w:style w:type="character" w:customStyle="1" w:styleId="PlainTextChar">
    <w:name w:val="Plain Text Char"/>
    <w:basedOn w:val="DefaultParagraphFont"/>
    <w:link w:val="PlainText"/>
    <w:semiHidden/>
    <w:rsid w:val="00154C91"/>
    <w:rPr>
      <w:rFonts w:ascii="Consolas" w:hAnsi="Consolas"/>
      <w:sz w:val="21"/>
      <w:szCs w:val="21"/>
    </w:rPr>
  </w:style>
  <w:style w:type="paragraph" w:styleId="Quote">
    <w:name w:val="Quote"/>
    <w:basedOn w:val="Normal"/>
    <w:next w:val="Normal"/>
    <w:link w:val="QuoteChar"/>
    <w:uiPriority w:val="29"/>
    <w:qFormat/>
    <w:rsid w:val="00154C91"/>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154C91"/>
    <w:rPr>
      <w:i/>
      <w:iCs/>
      <w:color w:val="404040" w:themeColor="text1" w:themeTint="BF"/>
      <w:sz w:val="24"/>
      <w:szCs w:val="24"/>
    </w:rPr>
  </w:style>
  <w:style w:type="paragraph" w:styleId="Salutation">
    <w:name w:val="Salutation"/>
    <w:basedOn w:val="Normal"/>
    <w:next w:val="Normal"/>
    <w:link w:val="SalutationChar"/>
    <w:semiHidden/>
    <w:unhideWhenUsed/>
    <w:rsid w:val="00154C91"/>
  </w:style>
  <w:style w:type="character" w:customStyle="1" w:styleId="SalutationChar">
    <w:name w:val="Salutation Char"/>
    <w:basedOn w:val="DefaultParagraphFont"/>
    <w:link w:val="Salutation"/>
    <w:semiHidden/>
    <w:rsid w:val="00154C91"/>
    <w:rPr>
      <w:sz w:val="24"/>
      <w:szCs w:val="24"/>
    </w:rPr>
  </w:style>
  <w:style w:type="paragraph" w:styleId="Signature">
    <w:name w:val="Signature"/>
    <w:basedOn w:val="Normal"/>
    <w:link w:val="SignatureChar"/>
    <w:semiHidden/>
    <w:unhideWhenUsed/>
    <w:rsid w:val="00154C91"/>
    <w:pPr>
      <w:ind w:left="4320"/>
    </w:pPr>
  </w:style>
  <w:style w:type="character" w:customStyle="1" w:styleId="SignatureChar">
    <w:name w:val="Signature Char"/>
    <w:basedOn w:val="DefaultParagraphFont"/>
    <w:link w:val="Signature"/>
    <w:semiHidden/>
    <w:rsid w:val="00154C91"/>
    <w:rPr>
      <w:sz w:val="24"/>
      <w:szCs w:val="24"/>
    </w:rPr>
  </w:style>
  <w:style w:type="paragraph" w:styleId="Subtitle">
    <w:name w:val="Subtitle"/>
    <w:basedOn w:val="Normal"/>
    <w:next w:val="Normal"/>
    <w:link w:val="SubtitleChar"/>
    <w:qFormat/>
    <w:rsid w:val="00154C91"/>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SubtitleChar">
    <w:name w:val="Subtitle Char"/>
    <w:basedOn w:val="DefaultParagraphFont"/>
    <w:link w:val="Subtitle"/>
    <w:rsid w:val="00154C91"/>
    <w:rPr>
      <w:rFonts w:asciiTheme="minorHAnsi" w:eastAsiaTheme="minorEastAsia" w:hAnsiTheme="minorHAnsi" w:cstheme="minorBidi"/>
      <w:color w:val="5A5A5A" w:themeColor="text1" w:themeTint="A5"/>
      <w:spacing w:val="15"/>
      <w:sz w:val="22"/>
      <w:szCs w:val="22"/>
    </w:rPr>
  </w:style>
  <w:style w:type="paragraph" w:styleId="TableofAuthorities">
    <w:name w:val="table of authorities"/>
    <w:basedOn w:val="Normal"/>
    <w:next w:val="Normal"/>
    <w:semiHidden/>
    <w:unhideWhenUsed/>
    <w:rsid w:val="00154C91"/>
    <w:pPr>
      <w:ind w:left="240" w:hanging="240"/>
    </w:pPr>
  </w:style>
  <w:style w:type="paragraph" w:styleId="TableofFigures">
    <w:name w:val="table of figures"/>
    <w:basedOn w:val="Normal"/>
    <w:next w:val="Normal"/>
    <w:semiHidden/>
    <w:unhideWhenUsed/>
    <w:rsid w:val="00154C91"/>
  </w:style>
  <w:style w:type="paragraph" w:styleId="Title">
    <w:name w:val="Title"/>
    <w:basedOn w:val="Normal"/>
    <w:next w:val="Normal"/>
    <w:link w:val="TitleChar"/>
    <w:qFormat/>
    <w:rsid w:val="00154C91"/>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rsid w:val="00154C91"/>
    <w:rPr>
      <w:rFonts w:asciiTheme="majorHAnsi" w:eastAsiaTheme="majorEastAsia" w:hAnsiTheme="majorHAnsi" w:cstheme="majorBidi"/>
      <w:spacing w:val="-10"/>
      <w:kern w:val="28"/>
      <w:sz w:val="56"/>
      <w:szCs w:val="56"/>
    </w:rPr>
  </w:style>
  <w:style w:type="paragraph" w:styleId="TOAHeading">
    <w:name w:val="toa heading"/>
    <w:basedOn w:val="Normal"/>
    <w:next w:val="Normal"/>
    <w:semiHidden/>
    <w:unhideWhenUsed/>
    <w:rsid w:val="00154C91"/>
    <w:pPr>
      <w:spacing w:before="120"/>
    </w:pPr>
    <w:rPr>
      <w:rFonts w:asciiTheme="majorHAnsi" w:eastAsiaTheme="majorEastAsia" w:hAnsiTheme="majorHAnsi" w:cstheme="majorBidi"/>
      <w:b/>
      <w:bCs/>
    </w:rPr>
  </w:style>
  <w:style w:type="paragraph" w:styleId="TOC3">
    <w:name w:val="toc 3"/>
    <w:basedOn w:val="Normal"/>
    <w:next w:val="Normal"/>
    <w:autoRedefine/>
    <w:semiHidden/>
    <w:unhideWhenUsed/>
    <w:rsid w:val="00154C91"/>
    <w:pPr>
      <w:spacing w:after="100"/>
      <w:ind w:left="480"/>
    </w:pPr>
  </w:style>
  <w:style w:type="paragraph" w:styleId="TOC4">
    <w:name w:val="toc 4"/>
    <w:basedOn w:val="Normal"/>
    <w:next w:val="Normal"/>
    <w:autoRedefine/>
    <w:semiHidden/>
    <w:unhideWhenUsed/>
    <w:rsid w:val="00154C91"/>
    <w:pPr>
      <w:spacing w:after="100"/>
      <w:ind w:left="720"/>
    </w:pPr>
  </w:style>
  <w:style w:type="paragraph" w:styleId="TOC5">
    <w:name w:val="toc 5"/>
    <w:basedOn w:val="Normal"/>
    <w:next w:val="Normal"/>
    <w:autoRedefine/>
    <w:semiHidden/>
    <w:unhideWhenUsed/>
    <w:rsid w:val="00154C91"/>
    <w:pPr>
      <w:spacing w:after="100"/>
      <w:ind w:left="960"/>
    </w:pPr>
  </w:style>
  <w:style w:type="paragraph" w:styleId="TOC6">
    <w:name w:val="toc 6"/>
    <w:basedOn w:val="Normal"/>
    <w:next w:val="Normal"/>
    <w:autoRedefine/>
    <w:semiHidden/>
    <w:unhideWhenUsed/>
    <w:rsid w:val="00154C91"/>
    <w:pPr>
      <w:spacing w:after="100"/>
      <w:ind w:left="1200"/>
    </w:pPr>
  </w:style>
  <w:style w:type="paragraph" w:styleId="TOC7">
    <w:name w:val="toc 7"/>
    <w:basedOn w:val="Normal"/>
    <w:next w:val="Normal"/>
    <w:autoRedefine/>
    <w:semiHidden/>
    <w:unhideWhenUsed/>
    <w:rsid w:val="00154C91"/>
    <w:pPr>
      <w:spacing w:after="100"/>
      <w:ind w:left="1440"/>
    </w:pPr>
  </w:style>
  <w:style w:type="paragraph" w:styleId="TOC8">
    <w:name w:val="toc 8"/>
    <w:basedOn w:val="Normal"/>
    <w:next w:val="Normal"/>
    <w:autoRedefine/>
    <w:semiHidden/>
    <w:unhideWhenUsed/>
    <w:rsid w:val="00154C91"/>
    <w:pPr>
      <w:spacing w:after="100"/>
      <w:ind w:left="1680"/>
    </w:pPr>
  </w:style>
  <w:style w:type="paragraph" w:styleId="TOC9">
    <w:name w:val="toc 9"/>
    <w:basedOn w:val="Normal"/>
    <w:next w:val="Normal"/>
    <w:autoRedefine/>
    <w:semiHidden/>
    <w:unhideWhenUsed/>
    <w:rsid w:val="00154C91"/>
    <w:pPr>
      <w:spacing w:after="100"/>
      <w:ind w:left="1920"/>
    </w:pPr>
  </w:style>
  <w:style w:type="paragraph" w:styleId="TOCHeading">
    <w:name w:val="TOC Heading"/>
    <w:basedOn w:val="Heading1"/>
    <w:next w:val="Normal"/>
    <w:uiPriority w:val="39"/>
    <w:semiHidden/>
    <w:unhideWhenUsed/>
    <w:qFormat/>
    <w:rsid w:val="00154C91"/>
    <w:pPr>
      <w:outlineLvl w:val="9"/>
    </w:pPr>
  </w:style>
  <w:style w:type="character" w:customStyle="1" w:styleId="UnresolvedMention1">
    <w:name w:val="Unresolved Mention1"/>
    <w:basedOn w:val="DefaultParagraphFont"/>
    <w:uiPriority w:val="99"/>
    <w:semiHidden/>
    <w:unhideWhenUsed/>
    <w:rsid w:val="00A14AAF"/>
    <w:rPr>
      <w:color w:val="605E5C"/>
      <w:shd w:val="clear" w:color="auto" w:fill="E1DFDD"/>
    </w:rPr>
  </w:style>
  <w:style w:type="character" w:customStyle="1" w:styleId="UnresolvedMention2">
    <w:name w:val="Unresolved Mention2"/>
    <w:basedOn w:val="DefaultParagraphFont"/>
    <w:uiPriority w:val="99"/>
    <w:semiHidden/>
    <w:unhideWhenUsed/>
    <w:rsid w:val="008D3F2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3.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9F9FDB13950004E9166F639B6257D59" ma:contentTypeVersion="18" ma:contentTypeDescription="Create a new document." ma:contentTypeScope="" ma:versionID="db8cac3fc73cb75cfc9367c7c7173832">
  <xsd:schema xmlns:xsd="http://www.w3.org/2001/XMLSchema" xmlns:xs="http://www.w3.org/2001/XMLSchema" xmlns:p="http://schemas.microsoft.com/office/2006/metadata/properties" xmlns:ns2="ed600ed9-d9ef-43df-8ee6-fb048ba64366" xmlns:ns3="207e273f-4213-4411-9413-a4950f858fd7" targetNamespace="http://schemas.microsoft.com/office/2006/metadata/properties" ma:root="true" ma:fieldsID="08b7516298308f1956b939c98dc8b914" ns2:_="" ns3:_="">
    <xsd:import namespace="ed600ed9-d9ef-43df-8ee6-fb048ba64366"/>
    <xsd:import namespace="207e273f-4213-4411-9413-a4950f858fd7"/>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OCR" minOccurs="0"/>
                <xsd:element ref="ns2:MediaServiceDateTaken" minOccurs="0"/>
                <xsd:element ref="ns2:lcf76f155ced4ddcb4097134ff3c332f" minOccurs="0"/>
                <xsd:element ref="ns3:TaxCatchAll" minOccurs="0"/>
                <xsd:element ref="ns2:MediaServiceLocation" minOccurs="0"/>
                <xsd:element ref="ns2:MediaServiceObjectDetectorVersions" minOccurs="0"/>
                <xsd:element ref="ns2:MediaLengthInSecond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d600ed9-d9ef-43df-8ee6-fb048ba6436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3e193c2f-c1c7-48de-8a85-9f42792bb503" ma:termSetId="09814cd3-568e-fe90-9814-8d621ff8fb84" ma:anchorId="fba54fb3-c3e1-fe81-a776-ca4b69148c4d" ma:open="true" ma:isKeyword="false">
      <xsd:complexType>
        <xsd:sequence>
          <xsd:element ref="pc:Terms" minOccurs="0" maxOccurs="1"/>
        </xsd:sequence>
      </xsd:complexType>
    </xsd:element>
    <xsd:element name="MediaServiceLocation" ma:index="22" nillable="true" ma:displayName="Location" ma:internalName="MediaServiceLocation" ma:readOnly="true">
      <xsd:simpleType>
        <xsd:restriction base="dms:Text"/>
      </xsd:simple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LengthInSeconds" ma:index="24" nillable="true" ma:displayName="MediaLengthInSeconds" ma:hidden="true" ma:internalName="MediaLengthInSeconds" ma:readOnly="true">
      <xsd:simpleType>
        <xsd:restriction base="dms:Unknown"/>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07e273f-4213-4411-9413-a4950f858fd7"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a2c7a8a9-1974-4f8b-a55a-a1f58c92e4f4}" ma:internalName="TaxCatchAll" ma:showField="CatchAllData" ma:web="207e273f-4213-4411-9413-a4950f858fd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1 6 " ? > < p r o p e r t i e s   x m l n s = " h t t p : / / w w w . i m a n a g e . c o m / w o r k / x m l s c h e m a " >  
     < d o c u m e n t i d > B J L I B ! 2 4 5 1 6 9 4 1 . 1 < / d o c u m e n t i d >  
     < s e n d e r i d > T M C E L R O Y < / s e n d e r i d >  
     < s e n d e r e m a i l > T M C E L R O Y @ B J P C . C O M < / s e n d e r e m a i l >  
     < l a s t m o d i f i e d > 2 0 2 0 - 1 0 - 1 2 T 1 4 : 2 1 : 0 0 . 0 0 0 0 0 0 0 - 0 5 : 0 0 < / l a s t m o d i f i e d >  
 < / p r o p e r t i 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ed600ed9-d9ef-43df-8ee6-fb048ba64366">
      <Terms xmlns="http://schemas.microsoft.com/office/infopath/2007/PartnerControls"/>
    </lcf76f155ced4ddcb4097134ff3c332f>
    <TaxCatchAll xmlns="207e273f-4213-4411-9413-a4950f858fd7" xsi:nil="true"/>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1008648-9D47-47C9-BD13-BE4EFFB3A64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d600ed9-d9ef-43df-8ee6-fb048ba64366"/>
    <ds:schemaRef ds:uri="207e273f-4213-4411-9413-a4950f858fd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F0904A9-8064-4FDF-96B5-C99C8E6A9868}">
  <ds:schemaRefs>
    <ds:schemaRef ds:uri="http://schemas.microsoft.com/sharepoint/v3/contenttype/forms"/>
  </ds:schemaRefs>
</ds:datastoreItem>
</file>

<file path=customXml/itemProps3.xml><?xml version="1.0" encoding="utf-8"?>
<ds:datastoreItem xmlns:ds="http://schemas.openxmlformats.org/officeDocument/2006/customXml" ds:itemID="{DD5E9500-0929-4AE1-BCAC-08773C982384}">
  <ds:schemaRefs>
    <ds:schemaRef ds:uri="http://www.imanage.com/work/xmlschema"/>
  </ds:schemaRefs>
</ds:datastoreItem>
</file>

<file path=customXml/itemProps4.xml><?xml version="1.0" encoding="utf-8"?>
<ds:datastoreItem xmlns:ds="http://schemas.openxmlformats.org/officeDocument/2006/customXml" ds:itemID="{E762A4FC-78DA-4C79-8294-C90C84F4E78D}">
  <ds:schemaRefs>
    <ds:schemaRef ds:uri="http://schemas.microsoft.com/office/2006/metadata/properties"/>
    <ds:schemaRef ds:uri="http://schemas.microsoft.com/office/infopath/2007/PartnerControls"/>
    <ds:schemaRef ds:uri="ed600ed9-d9ef-43df-8ee6-fb048ba64366"/>
    <ds:schemaRef ds:uri="207e273f-4213-4411-9413-a4950f858fd7"/>
  </ds:schemaRefs>
</ds:datastoreItem>
</file>

<file path=customXml/itemProps5.xml><?xml version="1.0" encoding="utf-8"?>
<ds:datastoreItem xmlns:ds="http://schemas.openxmlformats.org/officeDocument/2006/customXml" ds:itemID="{B0E93AA0-EFDA-4B1E-9738-6EFB1785D6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4260</Words>
  <Characters>22524</Characters>
  <Application>Microsoft Office Word</Application>
  <DocSecurity>0</DocSecurity>
  <PresentationFormat/>
  <Lines>187</Lines>
  <Paragraphs>53</Paragraphs>
  <ScaleCrop>false</ScaleCrop>
  <HeadingPairs>
    <vt:vector size="2" baseType="variant">
      <vt:variant>
        <vt:lpstr>Title</vt:lpstr>
      </vt:variant>
      <vt:variant>
        <vt:i4>1</vt:i4>
      </vt:variant>
    </vt:vector>
  </HeadingPairs>
  <TitlesOfParts>
    <vt:vector size="1" baseType="lpstr">
      <vt:lpstr>Lobel - Exhibit B - Long Form Mail Notices (Rev. 12-22-19) (00471176).DOCX</vt:lpstr>
    </vt:vector>
  </TitlesOfParts>
  <Company/>
  <LinksUpToDate>false</LinksUpToDate>
  <CharactersWithSpaces>26731</CharactersWithSpaces>
  <SharedDoc>false</SharedDoc>
  <HLinks>
    <vt:vector size="228" baseType="variant">
      <vt:variant>
        <vt:i4>5111820</vt:i4>
      </vt:variant>
      <vt:variant>
        <vt:i4>141</vt:i4>
      </vt:variant>
      <vt:variant>
        <vt:i4>0</vt:i4>
      </vt:variant>
      <vt:variant>
        <vt:i4>5</vt:i4>
      </vt:variant>
      <vt:variant>
        <vt:lpwstr>http://www.settlementwebiste.com/</vt:lpwstr>
      </vt:variant>
      <vt:variant>
        <vt:lpwstr/>
      </vt:variant>
      <vt:variant>
        <vt:i4>5505046</vt:i4>
      </vt:variant>
      <vt:variant>
        <vt:i4>138</vt:i4>
      </vt:variant>
      <vt:variant>
        <vt:i4>0</vt:i4>
      </vt:variant>
      <vt:variant>
        <vt:i4>5</vt:i4>
      </vt:variant>
      <vt:variant>
        <vt:lpwstr>http://www.settlementwebsite.com/</vt:lpwstr>
      </vt:variant>
      <vt:variant>
        <vt:lpwstr/>
      </vt:variant>
      <vt:variant>
        <vt:i4>5505046</vt:i4>
      </vt:variant>
      <vt:variant>
        <vt:i4>135</vt:i4>
      </vt:variant>
      <vt:variant>
        <vt:i4>0</vt:i4>
      </vt:variant>
      <vt:variant>
        <vt:i4>5</vt:i4>
      </vt:variant>
      <vt:variant>
        <vt:lpwstr>http://www.settlementwebsite.com/</vt:lpwstr>
      </vt:variant>
      <vt:variant>
        <vt:lpwstr/>
      </vt:variant>
      <vt:variant>
        <vt:i4>5505046</vt:i4>
      </vt:variant>
      <vt:variant>
        <vt:i4>132</vt:i4>
      </vt:variant>
      <vt:variant>
        <vt:i4>0</vt:i4>
      </vt:variant>
      <vt:variant>
        <vt:i4>5</vt:i4>
      </vt:variant>
      <vt:variant>
        <vt:lpwstr>http://www.settlementwebsite.com/</vt:lpwstr>
      </vt:variant>
      <vt:variant>
        <vt:lpwstr/>
      </vt:variant>
      <vt:variant>
        <vt:i4>5505046</vt:i4>
      </vt:variant>
      <vt:variant>
        <vt:i4>129</vt:i4>
      </vt:variant>
      <vt:variant>
        <vt:i4>0</vt:i4>
      </vt:variant>
      <vt:variant>
        <vt:i4>5</vt:i4>
      </vt:variant>
      <vt:variant>
        <vt:lpwstr>http://www.settlementwebsite.com/</vt:lpwstr>
      </vt:variant>
      <vt:variant>
        <vt:lpwstr/>
      </vt:variant>
      <vt:variant>
        <vt:i4>1966134</vt:i4>
      </vt:variant>
      <vt:variant>
        <vt:i4>125</vt:i4>
      </vt:variant>
      <vt:variant>
        <vt:i4>0</vt:i4>
      </vt:variant>
      <vt:variant>
        <vt:i4>5</vt:i4>
      </vt:variant>
      <vt:variant>
        <vt:lpwstr/>
      </vt:variant>
      <vt:variant>
        <vt:lpwstr>_Toc337208207</vt:lpwstr>
      </vt:variant>
      <vt:variant>
        <vt:i4>1966134</vt:i4>
      </vt:variant>
      <vt:variant>
        <vt:i4>122</vt:i4>
      </vt:variant>
      <vt:variant>
        <vt:i4>0</vt:i4>
      </vt:variant>
      <vt:variant>
        <vt:i4>5</vt:i4>
      </vt:variant>
      <vt:variant>
        <vt:lpwstr/>
      </vt:variant>
      <vt:variant>
        <vt:lpwstr>_Toc337208206</vt:lpwstr>
      </vt:variant>
      <vt:variant>
        <vt:i4>1966134</vt:i4>
      </vt:variant>
      <vt:variant>
        <vt:i4>116</vt:i4>
      </vt:variant>
      <vt:variant>
        <vt:i4>0</vt:i4>
      </vt:variant>
      <vt:variant>
        <vt:i4>5</vt:i4>
      </vt:variant>
      <vt:variant>
        <vt:lpwstr/>
      </vt:variant>
      <vt:variant>
        <vt:lpwstr>_Toc337208205</vt:lpwstr>
      </vt:variant>
      <vt:variant>
        <vt:i4>1966134</vt:i4>
      </vt:variant>
      <vt:variant>
        <vt:i4>113</vt:i4>
      </vt:variant>
      <vt:variant>
        <vt:i4>0</vt:i4>
      </vt:variant>
      <vt:variant>
        <vt:i4>5</vt:i4>
      </vt:variant>
      <vt:variant>
        <vt:lpwstr/>
      </vt:variant>
      <vt:variant>
        <vt:lpwstr>_Toc337208204</vt:lpwstr>
      </vt:variant>
      <vt:variant>
        <vt:i4>1966134</vt:i4>
      </vt:variant>
      <vt:variant>
        <vt:i4>110</vt:i4>
      </vt:variant>
      <vt:variant>
        <vt:i4>0</vt:i4>
      </vt:variant>
      <vt:variant>
        <vt:i4>5</vt:i4>
      </vt:variant>
      <vt:variant>
        <vt:lpwstr/>
      </vt:variant>
      <vt:variant>
        <vt:lpwstr>_Toc337208203</vt:lpwstr>
      </vt:variant>
      <vt:variant>
        <vt:i4>1966134</vt:i4>
      </vt:variant>
      <vt:variant>
        <vt:i4>107</vt:i4>
      </vt:variant>
      <vt:variant>
        <vt:i4>0</vt:i4>
      </vt:variant>
      <vt:variant>
        <vt:i4>5</vt:i4>
      </vt:variant>
      <vt:variant>
        <vt:lpwstr/>
      </vt:variant>
      <vt:variant>
        <vt:lpwstr>_Toc337208202</vt:lpwstr>
      </vt:variant>
      <vt:variant>
        <vt:i4>1966134</vt:i4>
      </vt:variant>
      <vt:variant>
        <vt:i4>101</vt:i4>
      </vt:variant>
      <vt:variant>
        <vt:i4>0</vt:i4>
      </vt:variant>
      <vt:variant>
        <vt:i4>5</vt:i4>
      </vt:variant>
      <vt:variant>
        <vt:lpwstr/>
      </vt:variant>
      <vt:variant>
        <vt:lpwstr>_Toc337208201</vt:lpwstr>
      </vt:variant>
      <vt:variant>
        <vt:i4>1966134</vt:i4>
      </vt:variant>
      <vt:variant>
        <vt:i4>98</vt:i4>
      </vt:variant>
      <vt:variant>
        <vt:i4>0</vt:i4>
      </vt:variant>
      <vt:variant>
        <vt:i4>5</vt:i4>
      </vt:variant>
      <vt:variant>
        <vt:lpwstr/>
      </vt:variant>
      <vt:variant>
        <vt:lpwstr>_Toc337208200</vt:lpwstr>
      </vt:variant>
      <vt:variant>
        <vt:i4>1507381</vt:i4>
      </vt:variant>
      <vt:variant>
        <vt:i4>95</vt:i4>
      </vt:variant>
      <vt:variant>
        <vt:i4>0</vt:i4>
      </vt:variant>
      <vt:variant>
        <vt:i4>5</vt:i4>
      </vt:variant>
      <vt:variant>
        <vt:lpwstr/>
      </vt:variant>
      <vt:variant>
        <vt:lpwstr>_Toc337208199</vt:lpwstr>
      </vt:variant>
      <vt:variant>
        <vt:i4>1507381</vt:i4>
      </vt:variant>
      <vt:variant>
        <vt:i4>89</vt:i4>
      </vt:variant>
      <vt:variant>
        <vt:i4>0</vt:i4>
      </vt:variant>
      <vt:variant>
        <vt:i4>5</vt:i4>
      </vt:variant>
      <vt:variant>
        <vt:lpwstr/>
      </vt:variant>
      <vt:variant>
        <vt:lpwstr>_Toc337208198</vt:lpwstr>
      </vt:variant>
      <vt:variant>
        <vt:i4>1507381</vt:i4>
      </vt:variant>
      <vt:variant>
        <vt:i4>86</vt:i4>
      </vt:variant>
      <vt:variant>
        <vt:i4>0</vt:i4>
      </vt:variant>
      <vt:variant>
        <vt:i4>5</vt:i4>
      </vt:variant>
      <vt:variant>
        <vt:lpwstr/>
      </vt:variant>
      <vt:variant>
        <vt:lpwstr>_Toc337208197</vt:lpwstr>
      </vt:variant>
      <vt:variant>
        <vt:i4>1507381</vt:i4>
      </vt:variant>
      <vt:variant>
        <vt:i4>83</vt:i4>
      </vt:variant>
      <vt:variant>
        <vt:i4>0</vt:i4>
      </vt:variant>
      <vt:variant>
        <vt:i4>5</vt:i4>
      </vt:variant>
      <vt:variant>
        <vt:lpwstr/>
      </vt:variant>
      <vt:variant>
        <vt:lpwstr>_Toc337208196</vt:lpwstr>
      </vt:variant>
      <vt:variant>
        <vt:i4>1507381</vt:i4>
      </vt:variant>
      <vt:variant>
        <vt:i4>77</vt:i4>
      </vt:variant>
      <vt:variant>
        <vt:i4>0</vt:i4>
      </vt:variant>
      <vt:variant>
        <vt:i4>5</vt:i4>
      </vt:variant>
      <vt:variant>
        <vt:lpwstr/>
      </vt:variant>
      <vt:variant>
        <vt:lpwstr>_Toc337208195</vt:lpwstr>
      </vt:variant>
      <vt:variant>
        <vt:i4>1507381</vt:i4>
      </vt:variant>
      <vt:variant>
        <vt:i4>74</vt:i4>
      </vt:variant>
      <vt:variant>
        <vt:i4>0</vt:i4>
      </vt:variant>
      <vt:variant>
        <vt:i4>5</vt:i4>
      </vt:variant>
      <vt:variant>
        <vt:lpwstr/>
      </vt:variant>
      <vt:variant>
        <vt:lpwstr>_Toc337208194</vt:lpwstr>
      </vt:variant>
      <vt:variant>
        <vt:i4>1507381</vt:i4>
      </vt:variant>
      <vt:variant>
        <vt:i4>71</vt:i4>
      </vt:variant>
      <vt:variant>
        <vt:i4>0</vt:i4>
      </vt:variant>
      <vt:variant>
        <vt:i4>5</vt:i4>
      </vt:variant>
      <vt:variant>
        <vt:lpwstr/>
      </vt:variant>
      <vt:variant>
        <vt:lpwstr>_Toc337208193</vt:lpwstr>
      </vt:variant>
      <vt:variant>
        <vt:i4>1507381</vt:i4>
      </vt:variant>
      <vt:variant>
        <vt:i4>68</vt:i4>
      </vt:variant>
      <vt:variant>
        <vt:i4>0</vt:i4>
      </vt:variant>
      <vt:variant>
        <vt:i4>5</vt:i4>
      </vt:variant>
      <vt:variant>
        <vt:lpwstr/>
      </vt:variant>
      <vt:variant>
        <vt:lpwstr>_Toc337208192</vt:lpwstr>
      </vt:variant>
      <vt:variant>
        <vt:i4>1507381</vt:i4>
      </vt:variant>
      <vt:variant>
        <vt:i4>62</vt:i4>
      </vt:variant>
      <vt:variant>
        <vt:i4>0</vt:i4>
      </vt:variant>
      <vt:variant>
        <vt:i4>5</vt:i4>
      </vt:variant>
      <vt:variant>
        <vt:lpwstr/>
      </vt:variant>
      <vt:variant>
        <vt:lpwstr>_Toc337208191</vt:lpwstr>
      </vt:variant>
      <vt:variant>
        <vt:i4>1507381</vt:i4>
      </vt:variant>
      <vt:variant>
        <vt:i4>59</vt:i4>
      </vt:variant>
      <vt:variant>
        <vt:i4>0</vt:i4>
      </vt:variant>
      <vt:variant>
        <vt:i4>5</vt:i4>
      </vt:variant>
      <vt:variant>
        <vt:lpwstr/>
      </vt:variant>
      <vt:variant>
        <vt:lpwstr>_Toc337208190</vt:lpwstr>
      </vt:variant>
      <vt:variant>
        <vt:i4>1441845</vt:i4>
      </vt:variant>
      <vt:variant>
        <vt:i4>56</vt:i4>
      </vt:variant>
      <vt:variant>
        <vt:i4>0</vt:i4>
      </vt:variant>
      <vt:variant>
        <vt:i4>5</vt:i4>
      </vt:variant>
      <vt:variant>
        <vt:lpwstr/>
      </vt:variant>
      <vt:variant>
        <vt:lpwstr>_Toc337208189</vt:lpwstr>
      </vt:variant>
      <vt:variant>
        <vt:i4>1441845</vt:i4>
      </vt:variant>
      <vt:variant>
        <vt:i4>53</vt:i4>
      </vt:variant>
      <vt:variant>
        <vt:i4>0</vt:i4>
      </vt:variant>
      <vt:variant>
        <vt:i4>5</vt:i4>
      </vt:variant>
      <vt:variant>
        <vt:lpwstr/>
      </vt:variant>
      <vt:variant>
        <vt:lpwstr>_Toc337208188</vt:lpwstr>
      </vt:variant>
      <vt:variant>
        <vt:i4>1441845</vt:i4>
      </vt:variant>
      <vt:variant>
        <vt:i4>47</vt:i4>
      </vt:variant>
      <vt:variant>
        <vt:i4>0</vt:i4>
      </vt:variant>
      <vt:variant>
        <vt:i4>5</vt:i4>
      </vt:variant>
      <vt:variant>
        <vt:lpwstr/>
      </vt:variant>
      <vt:variant>
        <vt:lpwstr>_Toc337208187</vt:lpwstr>
      </vt:variant>
      <vt:variant>
        <vt:i4>1441845</vt:i4>
      </vt:variant>
      <vt:variant>
        <vt:i4>44</vt:i4>
      </vt:variant>
      <vt:variant>
        <vt:i4>0</vt:i4>
      </vt:variant>
      <vt:variant>
        <vt:i4>5</vt:i4>
      </vt:variant>
      <vt:variant>
        <vt:lpwstr/>
      </vt:variant>
      <vt:variant>
        <vt:lpwstr>_Toc337208186</vt:lpwstr>
      </vt:variant>
      <vt:variant>
        <vt:i4>1441845</vt:i4>
      </vt:variant>
      <vt:variant>
        <vt:i4>41</vt:i4>
      </vt:variant>
      <vt:variant>
        <vt:i4>0</vt:i4>
      </vt:variant>
      <vt:variant>
        <vt:i4>5</vt:i4>
      </vt:variant>
      <vt:variant>
        <vt:lpwstr/>
      </vt:variant>
      <vt:variant>
        <vt:lpwstr>_Toc337208185</vt:lpwstr>
      </vt:variant>
      <vt:variant>
        <vt:i4>1441845</vt:i4>
      </vt:variant>
      <vt:variant>
        <vt:i4>35</vt:i4>
      </vt:variant>
      <vt:variant>
        <vt:i4>0</vt:i4>
      </vt:variant>
      <vt:variant>
        <vt:i4>5</vt:i4>
      </vt:variant>
      <vt:variant>
        <vt:lpwstr/>
      </vt:variant>
      <vt:variant>
        <vt:lpwstr>_Toc337208184</vt:lpwstr>
      </vt:variant>
      <vt:variant>
        <vt:i4>1441845</vt:i4>
      </vt:variant>
      <vt:variant>
        <vt:i4>32</vt:i4>
      </vt:variant>
      <vt:variant>
        <vt:i4>0</vt:i4>
      </vt:variant>
      <vt:variant>
        <vt:i4>5</vt:i4>
      </vt:variant>
      <vt:variant>
        <vt:lpwstr/>
      </vt:variant>
      <vt:variant>
        <vt:lpwstr>_Toc337208183</vt:lpwstr>
      </vt:variant>
      <vt:variant>
        <vt:i4>1441845</vt:i4>
      </vt:variant>
      <vt:variant>
        <vt:i4>29</vt:i4>
      </vt:variant>
      <vt:variant>
        <vt:i4>0</vt:i4>
      </vt:variant>
      <vt:variant>
        <vt:i4>5</vt:i4>
      </vt:variant>
      <vt:variant>
        <vt:lpwstr/>
      </vt:variant>
      <vt:variant>
        <vt:lpwstr>_Toc337208182</vt:lpwstr>
      </vt:variant>
      <vt:variant>
        <vt:i4>1441845</vt:i4>
      </vt:variant>
      <vt:variant>
        <vt:i4>26</vt:i4>
      </vt:variant>
      <vt:variant>
        <vt:i4>0</vt:i4>
      </vt:variant>
      <vt:variant>
        <vt:i4>5</vt:i4>
      </vt:variant>
      <vt:variant>
        <vt:lpwstr/>
      </vt:variant>
      <vt:variant>
        <vt:lpwstr>_Toc337208181</vt:lpwstr>
      </vt:variant>
      <vt:variant>
        <vt:i4>1441845</vt:i4>
      </vt:variant>
      <vt:variant>
        <vt:i4>20</vt:i4>
      </vt:variant>
      <vt:variant>
        <vt:i4>0</vt:i4>
      </vt:variant>
      <vt:variant>
        <vt:i4>5</vt:i4>
      </vt:variant>
      <vt:variant>
        <vt:lpwstr/>
      </vt:variant>
      <vt:variant>
        <vt:lpwstr>_Toc337208180</vt:lpwstr>
      </vt:variant>
      <vt:variant>
        <vt:i4>1638453</vt:i4>
      </vt:variant>
      <vt:variant>
        <vt:i4>17</vt:i4>
      </vt:variant>
      <vt:variant>
        <vt:i4>0</vt:i4>
      </vt:variant>
      <vt:variant>
        <vt:i4>5</vt:i4>
      </vt:variant>
      <vt:variant>
        <vt:lpwstr/>
      </vt:variant>
      <vt:variant>
        <vt:lpwstr>_Toc337208179</vt:lpwstr>
      </vt:variant>
      <vt:variant>
        <vt:i4>1638453</vt:i4>
      </vt:variant>
      <vt:variant>
        <vt:i4>14</vt:i4>
      </vt:variant>
      <vt:variant>
        <vt:i4>0</vt:i4>
      </vt:variant>
      <vt:variant>
        <vt:i4>5</vt:i4>
      </vt:variant>
      <vt:variant>
        <vt:lpwstr/>
      </vt:variant>
      <vt:variant>
        <vt:lpwstr>_Toc337208178</vt:lpwstr>
      </vt:variant>
      <vt:variant>
        <vt:i4>1638453</vt:i4>
      </vt:variant>
      <vt:variant>
        <vt:i4>11</vt:i4>
      </vt:variant>
      <vt:variant>
        <vt:i4>0</vt:i4>
      </vt:variant>
      <vt:variant>
        <vt:i4>5</vt:i4>
      </vt:variant>
      <vt:variant>
        <vt:lpwstr/>
      </vt:variant>
      <vt:variant>
        <vt:lpwstr>_Toc337208177</vt:lpwstr>
      </vt:variant>
      <vt:variant>
        <vt:i4>1638453</vt:i4>
      </vt:variant>
      <vt:variant>
        <vt:i4>8</vt:i4>
      </vt:variant>
      <vt:variant>
        <vt:i4>0</vt:i4>
      </vt:variant>
      <vt:variant>
        <vt:i4>5</vt:i4>
      </vt:variant>
      <vt:variant>
        <vt:lpwstr/>
      </vt:variant>
      <vt:variant>
        <vt:lpwstr>_Toc337208176</vt:lpwstr>
      </vt:variant>
      <vt:variant>
        <vt:i4>1638453</vt:i4>
      </vt:variant>
      <vt:variant>
        <vt:i4>2</vt:i4>
      </vt:variant>
      <vt:variant>
        <vt:i4>0</vt:i4>
      </vt:variant>
      <vt:variant>
        <vt:i4>5</vt:i4>
      </vt:variant>
      <vt:variant>
        <vt:lpwstr/>
      </vt:variant>
      <vt:variant>
        <vt:lpwstr>_Toc337208175</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Lobel - Exhibit B - Long Form Mail Notices (Rev. 12-22-19) (00471176).DOCX</dc:title>
  <dc:subject>LR: 00196256.1 /font=8</dc:subject>
  <dc:creator>Demetrius Jenkins</dc:creator>
  <cp:keywords/>
  <dc:description/>
  <cp:lastModifiedBy>Demetrius Jenkins</cp:lastModifiedBy>
  <cp:revision>2</cp:revision>
  <dcterms:created xsi:type="dcterms:W3CDTF">2025-01-07T12:29:00Z</dcterms:created>
  <dcterms:modified xsi:type="dcterms:W3CDTF">2025-01-07T12:29:00Z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0x01010019F9FDB13950004E9166F639B6257D59</vt:lpwstr>
  </property>
  <property fmtid="{D5CDD505-2E9C-101B-9397-08002B2CF9AE}" pid="3" name="MediaServiceImageTags">
    <vt:lpwstr/>
  </property>
</Properties>
</file>